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83" w:rsidRDefault="008F2683" w:rsidP="008F26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683" w:rsidRDefault="008F2683" w:rsidP="008F26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683" w:rsidRDefault="008F2683" w:rsidP="008F26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683" w:rsidRDefault="008F2683" w:rsidP="008F26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683" w:rsidRDefault="008F2683" w:rsidP="008F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2683" w:rsidRDefault="008F2683" w:rsidP="008F26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683" w:rsidRDefault="008F2683" w:rsidP="008F26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683" w:rsidRDefault="008F2683" w:rsidP="008F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83">
        <w:rPr>
          <w:rFonts w:ascii="Times New Roman" w:hAnsi="Times New Roman" w:cs="Times New Roman"/>
          <w:b/>
          <w:sz w:val="28"/>
          <w:szCs w:val="28"/>
        </w:rPr>
        <w:t xml:space="preserve">«Корректировка градостроительного плана </w:t>
      </w:r>
    </w:p>
    <w:p w:rsidR="008F2683" w:rsidRDefault="008F2683" w:rsidP="008F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83">
        <w:rPr>
          <w:rFonts w:ascii="Times New Roman" w:hAnsi="Times New Roman" w:cs="Times New Roman"/>
          <w:b/>
          <w:sz w:val="28"/>
          <w:szCs w:val="28"/>
        </w:rPr>
        <w:t xml:space="preserve">детального планирования территории  </w:t>
      </w:r>
    </w:p>
    <w:p w:rsidR="008F2683" w:rsidRDefault="008F2683" w:rsidP="008F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83">
        <w:rPr>
          <w:rFonts w:ascii="Times New Roman" w:hAnsi="Times New Roman" w:cs="Times New Roman"/>
          <w:b/>
          <w:sz w:val="28"/>
          <w:szCs w:val="28"/>
        </w:rPr>
        <w:t xml:space="preserve">в границах ул. </w:t>
      </w:r>
      <w:proofErr w:type="gramStart"/>
      <w:r w:rsidRPr="008F2683">
        <w:rPr>
          <w:rFonts w:ascii="Times New Roman" w:hAnsi="Times New Roman" w:cs="Times New Roman"/>
          <w:b/>
          <w:sz w:val="28"/>
          <w:szCs w:val="28"/>
        </w:rPr>
        <w:t>Ульяновской</w:t>
      </w:r>
      <w:proofErr w:type="gramEnd"/>
      <w:r w:rsidRPr="008F2683">
        <w:rPr>
          <w:rFonts w:ascii="Times New Roman" w:hAnsi="Times New Roman" w:cs="Times New Roman"/>
          <w:b/>
          <w:sz w:val="28"/>
          <w:szCs w:val="28"/>
        </w:rPr>
        <w:t xml:space="preserve"> – ул. Ленина – </w:t>
      </w:r>
    </w:p>
    <w:p w:rsidR="008F2683" w:rsidRDefault="008F2683" w:rsidP="008F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83">
        <w:rPr>
          <w:rFonts w:ascii="Times New Roman" w:hAnsi="Times New Roman" w:cs="Times New Roman"/>
          <w:b/>
          <w:sz w:val="28"/>
          <w:szCs w:val="28"/>
        </w:rPr>
        <w:t xml:space="preserve">железная дорога «Минск-Москва» – </w:t>
      </w:r>
    </w:p>
    <w:p w:rsidR="008F2683" w:rsidRPr="008F2683" w:rsidRDefault="008F2683" w:rsidP="008F268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683">
        <w:rPr>
          <w:rFonts w:ascii="Times New Roman" w:hAnsi="Times New Roman" w:cs="Times New Roman"/>
          <w:b/>
          <w:sz w:val="28"/>
          <w:szCs w:val="28"/>
        </w:rPr>
        <w:t>граница ландшафтно-рекреационной зоны 25 ЛР-2»</w:t>
      </w:r>
    </w:p>
    <w:p w:rsidR="008F2683" w:rsidRDefault="008F26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257AC0" w:rsidRPr="008F2683" w:rsidRDefault="00257AC0" w:rsidP="00257AC0">
      <w:pPr>
        <w:pStyle w:val="a3"/>
        <w:spacing w:line="360" w:lineRule="auto"/>
        <w:ind w:rightChars="16" w:right="35" w:firstLine="708"/>
        <w:jc w:val="center"/>
        <w:rPr>
          <w:b/>
          <w:sz w:val="28"/>
          <w:szCs w:val="28"/>
        </w:rPr>
      </w:pPr>
      <w:r w:rsidRPr="008F2683">
        <w:rPr>
          <w:b/>
          <w:sz w:val="28"/>
          <w:szCs w:val="28"/>
        </w:rPr>
        <w:lastRenderedPageBreak/>
        <w:t>Планировка и застройка территории.</w:t>
      </w:r>
    </w:p>
    <w:p w:rsidR="00257AC0" w:rsidRPr="008F2683" w:rsidRDefault="00257AC0" w:rsidP="00257AC0">
      <w:pPr>
        <w:pStyle w:val="a3"/>
        <w:tabs>
          <w:tab w:val="num" w:pos="1440"/>
        </w:tabs>
        <w:spacing w:line="360" w:lineRule="auto"/>
        <w:ind w:rightChars="16" w:right="35" w:firstLine="708"/>
        <w:rPr>
          <w:sz w:val="28"/>
          <w:szCs w:val="28"/>
        </w:rPr>
      </w:pPr>
      <w:r w:rsidRPr="008F2683">
        <w:rPr>
          <w:sz w:val="28"/>
          <w:szCs w:val="28"/>
        </w:rPr>
        <w:t>Стратегия реконструкции.</w:t>
      </w:r>
    </w:p>
    <w:p w:rsidR="00257AC0" w:rsidRPr="008F2683" w:rsidRDefault="00257AC0" w:rsidP="00257AC0">
      <w:pPr>
        <w:pStyle w:val="a3"/>
        <w:spacing w:line="360" w:lineRule="auto"/>
        <w:ind w:rightChars="16" w:right="35" w:firstLine="720"/>
        <w:rPr>
          <w:sz w:val="28"/>
          <w:szCs w:val="28"/>
        </w:rPr>
      </w:pPr>
      <w:r w:rsidRPr="008F2683">
        <w:rPr>
          <w:sz w:val="28"/>
          <w:szCs w:val="28"/>
        </w:rPr>
        <w:t>Предлагаемая детальным планом стратегия реконструкции сложившейся  застройки направлена на: эффективное использование городских земель  в планировочном ядре города; на  совершенствования архитектурного облика  застройки в столицы.</w:t>
      </w:r>
    </w:p>
    <w:p w:rsidR="00257AC0" w:rsidRPr="008F2683" w:rsidRDefault="00257AC0" w:rsidP="00257AC0">
      <w:pPr>
        <w:pStyle w:val="a3"/>
        <w:spacing w:line="360" w:lineRule="auto"/>
        <w:ind w:rightChars="16" w:right="35" w:firstLine="720"/>
        <w:rPr>
          <w:sz w:val="28"/>
          <w:szCs w:val="28"/>
        </w:rPr>
      </w:pPr>
      <w:r w:rsidRPr="008F2683">
        <w:rPr>
          <w:sz w:val="28"/>
          <w:szCs w:val="28"/>
        </w:rPr>
        <w:t xml:space="preserve"> Проектом предусматриваются следующие мероприятия: </w:t>
      </w:r>
    </w:p>
    <w:p w:rsidR="00257AC0" w:rsidRPr="008F2683" w:rsidRDefault="00257AC0" w:rsidP="00257AC0">
      <w:pPr>
        <w:pStyle w:val="a3"/>
        <w:numPr>
          <w:ilvl w:val="0"/>
          <w:numId w:val="1"/>
        </w:numPr>
        <w:spacing w:line="360" w:lineRule="auto"/>
        <w:ind w:rightChars="16" w:right="35"/>
        <w:rPr>
          <w:sz w:val="28"/>
          <w:szCs w:val="28"/>
        </w:rPr>
      </w:pPr>
      <w:r w:rsidRPr="008F2683">
        <w:rPr>
          <w:sz w:val="28"/>
          <w:szCs w:val="28"/>
        </w:rPr>
        <w:t>вынос производственных объектов в границах проектирования;</w:t>
      </w:r>
    </w:p>
    <w:p w:rsidR="00257AC0" w:rsidRPr="008F2683" w:rsidRDefault="00257AC0" w:rsidP="00257AC0">
      <w:pPr>
        <w:pStyle w:val="a3"/>
        <w:numPr>
          <w:ilvl w:val="0"/>
          <w:numId w:val="1"/>
        </w:numPr>
        <w:spacing w:line="360" w:lineRule="auto"/>
        <w:ind w:rightChars="16" w:right="35"/>
        <w:rPr>
          <w:sz w:val="28"/>
          <w:szCs w:val="28"/>
        </w:rPr>
      </w:pPr>
      <w:r w:rsidRPr="008F2683">
        <w:rPr>
          <w:sz w:val="28"/>
          <w:szCs w:val="28"/>
        </w:rPr>
        <w:t xml:space="preserve">реставрацию и приспособление объектов историко-культурного наследия; </w:t>
      </w:r>
    </w:p>
    <w:p w:rsidR="00257AC0" w:rsidRPr="008F2683" w:rsidRDefault="00257AC0" w:rsidP="00257AC0">
      <w:pPr>
        <w:pStyle w:val="a3"/>
        <w:numPr>
          <w:ilvl w:val="0"/>
          <w:numId w:val="1"/>
        </w:numPr>
        <w:spacing w:line="360" w:lineRule="auto"/>
        <w:ind w:rightChars="16" w:right="35"/>
        <w:rPr>
          <w:sz w:val="28"/>
          <w:szCs w:val="28"/>
        </w:rPr>
      </w:pPr>
      <w:r w:rsidRPr="008F2683">
        <w:rPr>
          <w:sz w:val="28"/>
          <w:szCs w:val="28"/>
        </w:rPr>
        <w:t>строительство объектов административно-делового, торгово-бытового, культурно-просветительского назначения;</w:t>
      </w:r>
    </w:p>
    <w:p w:rsidR="00257AC0" w:rsidRPr="008F2683" w:rsidRDefault="00257AC0" w:rsidP="00257AC0">
      <w:pPr>
        <w:pStyle w:val="a3"/>
        <w:numPr>
          <w:ilvl w:val="0"/>
          <w:numId w:val="1"/>
        </w:numPr>
        <w:spacing w:line="360" w:lineRule="auto"/>
        <w:ind w:rightChars="16" w:right="35"/>
        <w:rPr>
          <w:sz w:val="28"/>
          <w:szCs w:val="28"/>
        </w:rPr>
      </w:pPr>
      <w:r w:rsidRPr="008F2683">
        <w:rPr>
          <w:sz w:val="28"/>
          <w:szCs w:val="28"/>
        </w:rPr>
        <w:t>вынос трамвайной линии.</w:t>
      </w:r>
    </w:p>
    <w:p w:rsidR="00257AC0" w:rsidRPr="008F2683" w:rsidRDefault="00257AC0" w:rsidP="00257AC0">
      <w:pPr>
        <w:pStyle w:val="a3"/>
        <w:spacing w:line="360" w:lineRule="auto"/>
        <w:ind w:rightChars="16" w:right="35" w:firstLine="708"/>
        <w:rPr>
          <w:sz w:val="28"/>
          <w:szCs w:val="28"/>
        </w:rPr>
      </w:pPr>
      <w:r w:rsidRPr="008F2683">
        <w:rPr>
          <w:sz w:val="28"/>
          <w:szCs w:val="28"/>
        </w:rPr>
        <w:t>Инженерное обеспечение объектов осуществляется за счет действующих централизованных систем.</w:t>
      </w:r>
    </w:p>
    <w:p w:rsidR="00257AC0" w:rsidRPr="008F2683" w:rsidRDefault="00257AC0" w:rsidP="00257AC0">
      <w:pPr>
        <w:pStyle w:val="a3"/>
        <w:spacing w:line="360" w:lineRule="auto"/>
        <w:ind w:rightChars="16" w:right="35"/>
        <w:rPr>
          <w:sz w:val="28"/>
          <w:szCs w:val="28"/>
        </w:rPr>
      </w:pPr>
      <w:r w:rsidRPr="008F2683">
        <w:rPr>
          <w:sz w:val="28"/>
          <w:szCs w:val="28"/>
        </w:rPr>
        <w:t>Детальным планом предусматривается:</w:t>
      </w:r>
    </w:p>
    <w:p w:rsidR="00257AC0" w:rsidRPr="008F2683" w:rsidRDefault="00257AC0" w:rsidP="00257AC0">
      <w:pPr>
        <w:pStyle w:val="a3"/>
        <w:spacing w:line="360" w:lineRule="auto"/>
        <w:ind w:rightChars="16" w:right="35"/>
        <w:rPr>
          <w:sz w:val="28"/>
          <w:szCs w:val="28"/>
        </w:rPr>
      </w:pPr>
      <w:r w:rsidRPr="008F2683">
        <w:rPr>
          <w:sz w:val="28"/>
          <w:szCs w:val="28"/>
        </w:rPr>
        <w:t>1. Трансформация производственных территорий под общественную застройку за счет выноса производственных мощностей производственных организаций (или их закрытия): ПРУП «МЗОР», ОАО «Дрожжевой комбинат», ЧУП «Новик», АЗС, ООО «</w:t>
      </w:r>
      <w:proofErr w:type="spellStart"/>
      <w:r w:rsidRPr="008F2683">
        <w:rPr>
          <w:sz w:val="28"/>
          <w:szCs w:val="28"/>
        </w:rPr>
        <w:t>ИнвестПриват</w:t>
      </w:r>
      <w:proofErr w:type="spellEnd"/>
      <w:r w:rsidRPr="008F2683">
        <w:rPr>
          <w:sz w:val="28"/>
          <w:szCs w:val="28"/>
        </w:rPr>
        <w:t>», ОДО «</w:t>
      </w:r>
      <w:proofErr w:type="spellStart"/>
      <w:r w:rsidRPr="008F2683">
        <w:rPr>
          <w:sz w:val="28"/>
          <w:szCs w:val="28"/>
        </w:rPr>
        <w:t>Ройялт</w:t>
      </w:r>
      <w:proofErr w:type="spellEnd"/>
      <w:r w:rsidRPr="008F2683">
        <w:rPr>
          <w:sz w:val="28"/>
          <w:szCs w:val="28"/>
        </w:rPr>
        <w:t>».</w:t>
      </w:r>
    </w:p>
    <w:p w:rsidR="00257AC0" w:rsidRPr="008F2683" w:rsidRDefault="00257AC0" w:rsidP="00257AC0">
      <w:pPr>
        <w:pStyle w:val="a3"/>
        <w:spacing w:line="360" w:lineRule="auto"/>
        <w:ind w:rightChars="16" w:right="35" w:firstLine="0"/>
        <w:rPr>
          <w:sz w:val="28"/>
          <w:szCs w:val="28"/>
        </w:rPr>
      </w:pPr>
      <w:r w:rsidRPr="008F2683">
        <w:rPr>
          <w:sz w:val="28"/>
          <w:szCs w:val="28"/>
        </w:rPr>
        <w:tab/>
        <w:t xml:space="preserve">2. Сохранение существующих объектов: студенческого городка БГУ, жилых домов, концертного зала «Минск» РКЦП, ПТ РУП «Минск Кристалл», СООО «ЛОТИС ТИИ». </w:t>
      </w:r>
      <w:r w:rsidRPr="008F2683">
        <w:rPr>
          <w:sz w:val="28"/>
          <w:szCs w:val="28"/>
        </w:rPr>
        <w:tab/>
      </w:r>
    </w:p>
    <w:p w:rsidR="00257AC0" w:rsidRPr="008F2683" w:rsidRDefault="00257AC0" w:rsidP="00257AC0">
      <w:pPr>
        <w:pStyle w:val="a3"/>
        <w:spacing w:line="360" w:lineRule="auto"/>
        <w:ind w:rightChars="16" w:right="35" w:firstLine="0"/>
        <w:rPr>
          <w:sz w:val="28"/>
          <w:szCs w:val="28"/>
        </w:rPr>
      </w:pPr>
      <w:r w:rsidRPr="008F2683">
        <w:rPr>
          <w:sz w:val="28"/>
          <w:szCs w:val="28"/>
        </w:rPr>
        <w:tab/>
        <w:t>3. Выделение на территории 14 инвестиционных участков для общественной застройки и строительства двух многоуровневых автостоянок.</w:t>
      </w:r>
    </w:p>
    <w:p w:rsidR="00257AC0" w:rsidRPr="008F2683" w:rsidRDefault="00257AC0" w:rsidP="00257AC0">
      <w:pPr>
        <w:pStyle w:val="a3"/>
        <w:spacing w:line="360" w:lineRule="auto"/>
        <w:ind w:rightChars="16" w:right="35" w:firstLine="0"/>
        <w:rPr>
          <w:sz w:val="28"/>
          <w:szCs w:val="28"/>
        </w:rPr>
      </w:pPr>
      <w:r w:rsidRPr="008F2683">
        <w:rPr>
          <w:sz w:val="28"/>
          <w:szCs w:val="28"/>
        </w:rPr>
        <w:tab/>
        <w:t>4. Осуществление реставрации  объектов охраны в соответствии с научно-проектной документацией и приспособление их под культурно-просветительские общественные функции на 5 инвестиционных участках.</w:t>
      </w:r>
    </w:p>
    <w:p w:rsidR="00257AC0" w:rsidRPr="008F2683" w:rsidRDefault="00257AC0" w:rsidP="00257AC0">
      <w:pPr>
        <w:pStyle w:val="a3"/>
        <w:spacing w:line="360" w:lineRule="auto"/>
        <w:ind w:rightChars="16" w:right="35" w:firstLine="0"/>
        <w:rPr>
          <w:sz w:val="28"/>
          <w:szCs w:val="28"/>
        </w:rPr>
      </w:pPr>
      <w:r w:rsidRPr="008F2683">
        <w:rPr>
          <w:sz w:val="28"/>
          <w:szCs w:val="28"/>
        </w:rPr>
        <w:tab/>
        <w:t>5. Реконструкцию улично-дорожной сети с организацией пешеходной улицы (по типу «пассаж») по ул. Октябрьской.</w:t>
      </w:r>
    </w:p>
    <w:p w:rsidR="00257AC0" w:rsidRPr="008F2683" w:rsidRDefault="00257AC0" w:rsidP="00257AC0">
      <w:pPr>
        <w:pStyle w:val="a3"/>
        <w:spacing w:line="360" w:lineRule="auto"/>
        <w:ind w:rightChars="16" w:right="35" w:firstLine="0"/>
        <w:rPr>
          <w:sz w:val="28"/>
          <w:szCs w:val="28"/>
        </w:rPr>
      </w:pPr>
      <w:r w:rsidRPr="008F2683">
        <w:rPr>
          <w:sz w:val="28"/>
          <w:szCs w:val="28"/>
        </w:rPr>
        <w:lastRenderedPageBreak/>
        <w:tab/>
        <w:t>6. Вынос трамвайной линии и разворотного кольца с ул. Октябрьской на ул. Ленина.</w:t>
      </w:r>
    </w:p>
    <w:p w:rsidR="00257AC0" w:rsidRPr="008F2683" w:rsidRDefault="00257AC0" w:rsidP="00257AC0">
      <w:pPr>
        <w:pStyle w:val="a3"/>
        <w:spacing w:line="360" w:lineRule="auto"/>
        <w:ind w:rightChars="16" w:right="35" w:firstLine="0"/>
        <w:rPr>
          <w:sz w:val="28"/>
          <w:szCs w:val="28"/>
        </w:rPr>
      </w:pPr>
      <w:r w:rsidRPr="008F2683">
        <w:rPr>
          <w:sz w:val="28"/>
          <w:szCs w:val="28"/>
        </w:rPr>
        <w:tab/>
        <w:t>7. Реконструкция сетей инженерного оборудования территории с устройством временных очистных сооружений поверхностного стока.</w:t>
      </w:r>
    </w:p>
    <w:p w:rsidR="00257AC0" w:rsidRPr="008F2683" w:rsidRDefault="00257AC0" w:rsidP="00257AC0">
      <w:pPr>
        <w:pStyle w:val="a3"/>
        <w:spacing w:line="360" w:lineRule="auto"/>
        <w:ind w:rightChars="16" w:right="35" w:firstLine="0"/>
        <w:rPr>
          <w:sz w:val="28"/>
          <w:szCs w:val="28"/>
        </w:rPr>
      </w:pPr>
      <w:r w:rsidRPr="008F2683">
        <w:rPr>
          <w:sz w:val="28"/>
          <w:szCs w:val="28"/>
        </w:rPr>
        <w:tab/>
        <w:t xml:space="preserve">8. Корректировка границы ландшафтно-рекреационной зоны 21 О.  </w:t>
      </w:r>
    </w:p>
    <w:p w:rsidR="00257AC0" w:rsidRPr="008F2683" w:rsidRDefault="00257AC0" w:rsidP="00257AC0">
      <w:pPr>
        <w:pStyle w:val="a3"/>
        <w:spacing w:line="360" w:lineRule="auto"/>
        <w:ind w:rightChars="16" w:right="35"/>
        <w:rPr>
          <w:sz w:val="28"/>
          <w:szCs w:val="28"/>
        </w:rPr>
      </w:pPr>
      <w:r w:rsidRPr="008F2683">
        <w:rPr>
          <w:sz w:val="28"/>
          <w:szCs w:val="28"/>
        </w:rPr>
        <w:t xml:space="preserve">Следует отметить, что вдоль улицы Октябрьской, являющейся планировочной осью и  разделяющей проектируемую территорию на две части, по обе стороны располагаются объекты ИКЦ – производственные корпуса промышленной архитектуры.  Архитектурно-пространственное решение застройки улицы от производственного корпуса бывшего винокуренного завода до пересечения с улицей Смоленской (протяженность около </w:t>
      </w:r>
      <w:smartTag w:uri="urn:schemas-microsoft-com:office:smarttags" w:element="metricconverter">
        <w:smartTagPr>
          <w:attr w:name="ProductID" w:val="600 метров"/>
        </w:smartTagPr>
        <w:r w:rsidRPr="008F2683">
          <w:rPr>
            <w:sz w:val="28"/>
            <w:szCs w:val="28"/>
          </w:rPr>
          <w:t>600 метров</w:t>
        </w:r>
      </w:smartTag>
      <w:r w:rsidRPr="008F2683">
        <w:rPr>
          <w:sz w:val="28"/>
          <w:szCs w:val="28"/>
        </w:rPr>
        <w:t xml:space="preserve">)  определяется в большей мере регламентами охранных </w:t>
      </w:r>
      <w:proofErr w:type="gramStart"/>
      <w:r w:rsidRPr="008F2683">
        <w:rPr>
          <w:sz w:val="28"/>
          <w:szCs w:val="28"/>
        </w:rPr>
        <w:t>зон</w:t>
      </w:r>
      <w:proofErr w:type="gramEnd"/>
      <w:r w:rsidRPr="008F2683">
        <w:rPr>
          <w:sz w:val="28"/>
          <w:szCs w:val="28"/>
        </w:rPr>
        <w:t xml:space="preserve"> как по высоте, так и по архитектурному облику, используя один из принципов проектирования – принцип соподчиненности или принцип художественного контраста по отношению к сохраняемой исторической застройке. </w:t>
      </w:r>
    </w:p>
    <w:p w:rsidR="00257AC0" w:rsidRPr="008F2683" w:rsidRDefault="00257AC0" w:rsidP="00257AC0">
      <w:pPr>
        <w:pStyle w:val="a3"/>
        <w:spacing w:line="360" w:lineRule="auto"/>
        <w:ind w:rightChars="16" w:right="35"/>
        <w:rPr>
          <w:sz w:val="28"/>
          <w:szCs w:val="28"/>
        </w:rPr>
      </w:pPr>
      <w:r w:rsidRPr="008F2683">
        <w:rPr>
          <w:sz w:val="28"/>
          <w:szCs w:val="28"/>
        </w:rPr>
        <w:t xml:space="preserve">Ул. </w:t>
      </w:r>
      <w:proofErr w:type="gramStart"/>
      <w:r w:rsidRPr="008F2683">
        <w:rPr>
          <w:sz w:val="28"/>
          <w:szCs w:val="28"/>
        </w:rPr>
        <w:t>Октябрьская</w:t>
      </w:r>
      <w:proofErr w:type="gramEnd"/>
      <w:r w:rsidRPr="008F2683">
        <w:rPr>
          <w:sz w:val="28"/>
          <w:szCs w:val="28"/>
        </w:rPr>
        <w:t xml:space="preserve"> делит территорию на два планировочных квартала. В первом, юго-западном, квартале сохраняется комплекс студенческий общежитий БГУ с объектами обслуживающего назначения и спортивным ядром. Все производственные объекты, располагаемые в квартале, выносятся. В его границах запроектировано 7 инвестиционных участков. </w:t>
      </w:r>
    </w:p>
    <w:p w:rsidR="00257AC0" w:rsidRPr="008F2683" w:rsidRDefault="00257AC0" w:rsidP="00257AC0">
      <w:pPr>
        <w:pStyle w:val="a3"/>
        <w:spacing w:line="360" w:lineRule="auto"/>
        <w:ind w:rightChars="16" w:right="35"/>
        <w:rPr>
          <w:sz w:val="28"/>
          <w:szCs w:val="28"/>
        </w:rPr>
      </w:pPr>
      <w:r w:rsidRPr="008F2683">
        <w:rPr>
          <w:sz w:val="28"/>
          <w:szCs w:val="28"/>
        </w:rPr>
        <w:t xml:space="preserve">Во втором  квартале сохраняется концертный зал «Минск», 2 производственные объекта. Производственная территория завода «Минск Кристалл» подлежит существенной реконструкции за счет изъятия около 2-х гектаров земли и организации на этой территории 3-х инвестиционных участков, а само предприятие подлежит технологической модернизации. </w:t>
      </w:r>
    </w:p>
    <w:p w:rsidR="00257AC0" w:rsidRPr="008F2683" w:rsidRDefault="00257AC0" w:rsidP="00257AC0">
      <w:pPr>
        <w:pStyle w:val="a3"/>
        <w:spacing w:line="360" w:lineRule="auto"/>
        <w:ind w:rightChars="16" w:right="35"/>
        <w:rPr>
          <w:sz w:val="28"/>
          <w:szCs w:val="28"/>
        </w:rPr>
      </w:pPr>
      <w:r w:rsidRPr="008F2683">
        <w:rPr>
          <w:sz w:val="28"/>
          <w:szCs w:val="28"/>
        </w:rPr>
        <w:t>В квартале запроектировано 7 инвестиционных участков. В настоящее время осуществляется новое строительство общественного здания с гостиницей ООО «</w:t>
      </w:r>
      <w:proofErr w:type="spellStart"/>
      <w:r w:rsidRPr="008F2683">
        <w:rPr>
          <w:sz w:val="28"/>
          <w:szCs w:val="28"/>
        </w:rPr>
        <w:t>БелРостИнвестСтрой</w:t>
      </w:r>
      <w:proofErr w:type="spellEnd"/>
      <w:r w:rsidRPr="008F2683">
        <w:rPr>
          <w:sz w:val="28"/>
          <w:szCs w:val="28"/>
        </w:rPr>
        <w:t>» и проектирование здания ООО «</w:t>
      </w:r>
      <w:proofErr w:type="spellStart"/>
      <w:r w:rsidRPr="008F2683">
        <w:rPr>
          <w:sz w:val="28"/>
          <w:szCs w:val="28"/>
        </w:rPr>
        <w:t>Белинфонет</w:t>
      </w:r>
      <w:proofErr w:type="spellEnd"/>
      <w:r w:rsidRPr="008F2683">
        <w:rPr>
          <w:sz w:val="28"/>
          <w:szCs w:val="28"/>
        </w:rPr>
        <w:t>».</w:t>
      </w:r>
    </w:p>
    <w:p w:rsidR="00257AC0" w:rsidRPr="008F2683" w:rsidRDefault="00257AC0" w:rsidP="00257AC0">
      <w:pPr>
        <w:pStyle w:val="a7"/>
        <w:spacing w:line="360" w:lineRule="auto"/>
        <w:ind w:left="0" w:right="39" w:firstLine="567"/>
        <w:jc w:val="both"/>
        <w:rPr>
          <w:szCs w:val="28"/>
        </w:rPr>
      </w:pPr>
      <w:r w:rsidRPr="008F2683">
        <w:rPr>
          <w:szCs w:val="28"/>
        </w:rPr>
        <w:lastRenderedPageBreak/>
        <w:t>Эскиз застройки проектируемой территории предусматривает в первом планировочном квартале:</w:t>
      </w:r>
    </w:p>
    <w:p w:rsidR="00257AC0" w:rsidRPr="008F2683" w:rsidRDefault="00257AC0" w:rsidP="00257AC0">
      <w:pPr>
        <w:pStyle w:val="a7"/>
        <w:spacing w:line="360" w:lineRule="auto"/>
        <w:ind w:left="0" w:right="39" w:firstLine="567"/>
        <w:jc w:val="both"/>
        <w:rPr>
          <w:szCs w:val="28"/>
        </w:rPr>
      </w:pPr>
      <w:r w:rsidRPr="008F2683">
        <w:rPr>
          <w:szCs w:val="28"/>
        </w:rPr>
        <w:t>- расширение студенческого городка БГУ на двух инвестиционных участках  за счет строительства общежитий с объектами бытового обслуживания;</w:t>
      </w:r>
    </w:p>
    <w:p w:rsidR="00257AC0" w:rsidRPr="008F2683" w:rsidRDefault="00257AC0" w:rsidP="00257AC0">
      <w:pPr>
        <w:pStyle w:val="a7"/>
        <w:spacing w:line="360" w:lineRule="auto"/>
        <w:ind w:left="0" w:right="39" w:firstLine="567"/>
        <w:jc w:val="both"/>
        <w:rPr>
          <w:szCs w:val="28"/>
        </w:rPr>
      </w:pPr>
      <w:r w:rsidRPr="008F2683">
        <w:rPr>
          <w:szCs w:val="28"/>
        </w:rPr>
        <w:t>- реставрацию зданий бывшего дрожжевого и металлообрабатывающего заводов с приспособлением их для организации постоянных и временных музейно-выставочных экспозиций, творческих мастерских (студий) художников и артистов, объектов сопутствующего обслуживания туристов и посетителей формируемого культурного центра по ул. Октябрьской;</w:t>
      </w:r>
    </w:p>
    <w:p w:rsidR="00257AC0" w:rsidRPr="008F2683" w:rsidRDefault="00257AC0" w:rsidP="00257AC0">
      <w:pPr>
        <w:pStyle w:val="a7"/>
        <w:spacing w:line="360" w:lineRule="auto"/>
        <w:ind w:left="0" w:right="39" w:firstLine="567"/>
        <w:jc w:val="both"/>
        <w:rPr>
          <w:szCs w:val="28"/>
        </w:rPr>
      </w:pPr>
      <w:r w:rsidRPr="008F2683">
        <w:rPr>
          <w:szCs w:val="28"/>
        </w:rPr>
        <w:t xml:space="preserve">- строительство многоуровневой автостоянки вдоль железной дороги; </w:t>
      </w:r>
    </w:p>
    <w:p w:rsidR="00257AC0" w:rsidRPr="008F2683" w:rsidRDefault="00257AC0" w:rsidP="00257AC0">
      <w:pPr>
        <w:pStyle w:val="a7"/>
        <w:spacing w:line="360" w:lineRule="auto"/>
        <w:ind w:left="0" w:right="39" w:firstLine="567"/>
        <w:jc w:val="both"/>
        <w:rPr>
          <w:szCs w:val="28"/>
        </w:rPr>
      </w:pPr>
      <w:r w:rsidRPr="008F2683">
        <w:rPr>
          <w:szCs w:val="28"/>
        </w:rPr>
        <w:t xml:space="preserve">- формирование </w:t>
      </w:r>
      <w:proofErr w:type="spellStart"/>
      <w:r w:rsidRPr="008F2683">
        <w:rPr>
          <w:szCs w:val="28"/>
        </w:rPr>
        <w:t>выставочно</w:t>
      </w:r>
      <w:proofErr w:type="spellEnd"/>
      <w:r w:rsidRPr="008F2683">
        <w:rPr>
          <w:szCs w:val="28"/>
        </w:rPr>
        <w:t>-музейного комплекса с приспособлением сохраняемого производственного корпуса завода МЗОР;</w:t>
      </w:r>
    </w:p>
    <w:p w:rsidR="00257AC0" w:rsidRPr="008F2683" w:rsidRDefault="00257AC0" w:rsidP="00257AC0">
      <w:pPr>
        <w:pStyle w:val="a7"/>
        <w:spacing w:line="360" w:lineRule="auto"/>
        <w:ind w:left="0" w:right="39" w:firstLine="567"/>
        <w:jc w:val="both"/>
        <w:rPr>
          <w:szCs w:val="28"/>
        </w:rPr>
      </w:pPr>
      <w:r w:rsidRPr="008F2683">
        <w:rPr>
          <w:szCs w:val="28"/>
        </w:rPr>
        <w:t>-формирование торгово-развлекательного комплекса с приспособлением сохраняемого производственного корпуса завода МЗОР.</w:t>
      </w:r>
    </w:p>
    <w:p w:rsidR="00257AC0" w:rsidRPr="008F2683" w:rsidRDefault="00257AC0" w:rsidP="00257AC0">
      <w:pPr>
        <w:pStyle w:val="a5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8F2683">
        <w:rPr>
          <w:sz w:val="28"/>
          <w:szCs w:val="28"/>
        </w:rPr>
        <w:tab/>
        <w:t xml:space="preserve">Во втором планировочном квартале </w:t>
      </w:r>
      <w:proofErr w:type="gramStart"/>
      <w:r w:rsidRPr="008F2683">
        <w:rPr>
          <w:sz w:val="28"/>
          <w:szCs w:val="28"/>
        </w:rPr>
        <w:t>запроектированы</w:t>
      </w:r>
      <w:proofErr w:type="gramEnd"/>
      <w:r w:rsidRPr="008F2683">
        <w:rPr>
          <w:sz w:val="28"/>
          <w:szCs w:val="28"/>
        </w:rPr>
        <w:t>:</w:t>
      </w:r>
    </w:p>
    <w:p w:rsidR="00257AC0" w:rsidRPr="008F2683" w:rsidRDefault="00257AC0" w:rsidP="00257AC0">
      <w:pPr>
        <w:pStyle w:val="a5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8F2683">
        <w:rPr>
          <w:sz w:val="28"/>
          <w:szCs w:val="28"/>
        </w:rPr>
        <w:tab/>
        <w:t>- культурно-зрелищный комплекс на базе существующего концертного зала «Минск», включающий в себя летний амфитеатр, закрытые сценические помещения, объекты общественного питания, парковку и перехватывающую автостоянку  на 640 м/м пересадочного узла;</w:t>
      </w:r>
    </w:p>
    <w:p w:rsidR="00257AC0" w:rsidRPr="008F2683" w:rsidRDefault="00257AC0" w:rsidP="00257AC0">
      <w:pPr>
        <w:pStyle w:val="a5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8F2683">
        <w:rPr>
          <w:sz w:val="28"/>
          <w:szCs w:val="28"/>
        </w:rPr>
        <w:tab/>
        <w:t>- физкультурно-досуговый центр приспособлением сохраняемого производственного корпуса завода МЗОР;</w:t>
      </w:r>
    </w:p>
    <w:p w:rsidR="00257AC0" w:rsidRPr="008F2683" w:rsidRDefault="00257AC0" w:rsidP="00257AC0">
      <w:pPr>
        <w:pStyle w:val="a5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8F2683">
        <w:rPr>
          <w:sz w:val="28"/>
          <w:szCs w:val="28"/>
        </w:rPr>
        <w:tab/>
        <w:t>- две инвестиционные площадки административно-делового назначения;</w:t>
      </w:r>
    </w:p>
    <w:p w:rsidR="00257AC0" w:rsidRPr="008F2683" w:rsidRDefault="00257AC0" w:rsidP="00257AC0">
      <w:pPr>
        <w:pStyle w:val="a7"/>
        <w:spacing w:line="360" w:lineRule="auto"/>
        <w:ind w:left="0" w:right="39" w:firstLine="567"/>
        <w:jc w:val="both"/>
        <w:rPr>
          <w:szCs w:val="28"/>
        </w:rPr>
      </w:pPr>
      <w:r w:rsidRPr="008F2683">
        <w:rPr>
          <w:szCs w:val="28"/>
        </w:rPr>
        <w:tab/>
        <w:t>- реставрацию зданий бывшего кожевенного завода с приспособлением их для административно-деловых функций, организации х музейно-выставочных экспозиций, объектов сопутствующего обслуживания туристов и посетителей формируемого культурного центра по ул. Октябрьской.</w:t>
      </w:r>
    </w:p>
    <w:p w:rsidR="00257AC0" w:rsidRPr="008F2683" w:rsidRDefault="00257AC0" w:rsidP="00257AC0">
      <w:pPr>
        <w:pStyle w:val="a7"/>
        <w:spacing w:line="360" w:lineRule="auto"/>
        <w:ind w:left="0" w:right="39" w:firstLine="567"/>
        <w:jc w:val="both"/>
        <w:rPr>
          <w:szCs w:val="28"/>
        </w:rPr>
      </w:pPr>
      <w:r w:rsidRPr="008F2683">
        <w:rPr>
          <w:szCs w:val="28"/>
        </w:rPr>
        <w:t xml:space="preserve">Детальным планом запроектирована также улица-пассаж по ул. </w:t>
      </w:r>
      <w:proofErr w:type="gramStart"/>
      <w:r w:rsidRPr="008F2683">
        <w:rPr>
          <w:szCs w:val="28"/>
        </w:rPr>
        <w:t>Октябрьской</w:t>
      </w:r>
      <w:proofErr w:type="gramEnd"/>
      <w:r w:rsidRPr="008F2683">
        <w:rPr>
          <w:szCs w:val="28"/>
        </w:rPr>
        <w:t>.</w:t>
      </w:r>
    </w:p>
    <w:p w:rsidR="00257AC0" w:rsidRPr="008F2683" w:rsidRDefault="00257AC0" w:rsidP="00257AC0">
      <w:pPr>
        <w:pStyle w:val="a8"/>
        <w:spacing w:line="360" w:lineRule="auto"/>
        <w:ind w:left="360"/>
        <w:rPr>
          <w:szCs w:val="28"/>
        </w:rPr>
      </w:pPr>
      <w:r w:rsidRPr="008F2683">
        <w:rPr>
          <w:szCs w:val="28"/>
        </w:rPr>
        <w:lastRenderedPageBreak/>
        <w:t xml:space="preserve">Основные технико-экономические показатели </w:t>
      </w:r>
    </w:p>
    <w:p w:rsidR="00257AC0" w:rsidRPr="008F2683" w:rsidRDefault="00257AC0" w:rsidP="00257AC0">
      <w:pPr>
        <w:pStyle w:val="a8"/>
        <w:spacing w:line="360" w:lineRule="auto"/>
        <w:ind w:left="360"/>
        <w:rPr>
          <w:szCs w:val="28"/>
        </w:rPr>
      </w:pPr>
      <w:r w:rsidRPr="008F2683">
        <w:rPr>
          <w:szCs w:val="28"/>
        </w:rPr>
        <w:t xml:space="preserve">детального плана. </w:t>
      </w:r>
    </w:p>
    <w:p w:rsidR="00257AC0" w:rsidRPr="008F2683" w:rsidRDefault="00257AC0" w:rsidP="00257AC0">
      <w:pPr>
        <w:pStyle w:val="a8"/>
        <w:spacing w:line="360" w:lineRule="auto"/>
        <w:ind w:left="360"/>
        <w:rPr>
          <w:szCs w:val="28"/>
        </w:rPr>
      </w:pPr>
    </w:p>
    <w:p w:rsidR="00257AC0" w:rsidRPr="008F2683" w:rsidRDefault="00257AC0" w:rsidP="00257A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21"/>
        <w:gridCol w:w="1337"/>
        <w:gridCol w:w="1663"/>
        <w:gridCol w:w="2040"/>
      </w:tblGrid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Сущест-вующее</w:t>
            </w:r>
            <w:proofErr w:type="spellEnd"/>
            <w:proofErr w:type="gram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Проектные </w:t>
            </w:r>
          </w:p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5F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постоянного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временного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2,87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5F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Территория в границах проекта, всего: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 / %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41,5 / 100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41,5 / 100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5F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производственная территория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20,4 / 49,2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4,8 / 11,6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жилая территория 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0,8 / 1,9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0,8 / 1,9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10,2 / 24,6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24,2 / 58,3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магистральные улицы 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3,8 / 9,1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4,5 / 10,8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местные улицы, проезды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4,1 / 9,9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4,9 / 11,9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озелененные территории и водные поверхности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2,0 / 4,8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1,9 / 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прочие (свободные от застройки)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0,2 / 0,5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территория внешнего транспорта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0,3 / 0,7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5F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Построечный фонд, численность </w:t>
            </w: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Построечный фонд, всего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401,6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5F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сохраняемый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159,5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25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236,1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прирост по реконструкции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строящийся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5F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Производственный фонд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Производственный (построечный) фонд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тыс. м</w:t>
            </w:r>
            <w:r w:rsidRPr="008F26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140,8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5F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промышленные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140,8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коммунально-обслуживающие 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5F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Общественный фонд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Общественный (построечный) фонд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тыс. м</w:t>
            </w:r>
            <w:r w:rsidRPr="008F26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248,1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25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5F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Жилищный фонд, население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Жилищный фонд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тыс. м</w:t>
            </w:r>
            <w:r w:rsidRPr="008F26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жилые дома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студенческие общежития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мест/тыс. м</w:t>
            </w: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о.п</w:t>
            </w:r>
            <w:proofErr w:type="spell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2866 / 23,4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25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4466 / 52,0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257AC0" w:rsidRPr="008F2683" w:rsidRDefault="00257AC0" w:rsidP="00257A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жилым</w:t>
            </w:r>
            <w:proofErr w:type="gram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7AC0" w:rsidRPr="008F2683" w:rsidRDefault="00257AC0" w:rsidP="005F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    фондом в домах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/чел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5F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257A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Протяженность улиц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3,3</w:t>
            </w: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5F3571">
            <w:pPr>
              <w:pStyle w:val="5"/>
              <w:keepNext/>
              <w:tabs>
                <w:tab w:val="num" w:pos="3600"/>
              </w:tabs>
              <w:spacing w:before="0" w:after="0" w:line="288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8F2683">
              <w:rPr>
                <w:b w:val="0"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5F3571">
            <w:pPr>
              <w:pStyle w:val="5"/>
              <w:keepNext/>
              <w:tabs>
                <w:tab w:val="num" w:pos="3600"/>
              </w:tabs>
              <w:spacing w:before="0" w:after="0" w:line="288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8F2683">
              <w:rPr>
                <w:b w:val="0"/>
                <w:i w:val="0"/>
                <w:sz w:val="28"/>
                <w:szCs w:val="28"/>
              </w:rPr>
              <w:t xml:space="preserve">             - городского значения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1,45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1,45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5F3571">
            <w:pPr>
              <w:pStyle w:val="5"/>
              <w:keepNext/>
              <w:tabs>
                <w:tab w:val="num" w:pos="3600"/>
              </w:tabs>
              <w:spacing w:before="0" w:after="0" w:line="288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8F2683">
              <w:rPr>
                <w:b w:val="0"/>
                <w:i w:val="0"/>
                <w:sz w:val="28"/>
                <w:szCs w:val="28"/>
              </w:rPr>
              <w:t xml:space="preserve">             - районного значения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0,74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5F3571">
            <w:pPr>
              <w:pStyle w:val="5"/>
              <w:keepNext/>
              <w:tabs>
                <w:tab w:val="num" w:pos="3600"/>
              </w:tabs>
              <w:spacing w:before="0" w:after="0" w:line="288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8F2683">
              <w:rPr>
                <w:b w:val="0"/>
                <w:i w:val="0"/>
                <w:sz w:val="28"/>
                <w:szCs w:val="28"/>
                <w:lang w:val="en-US"/>
              </w:rPr>
              <w:t xml:space="preserve">             - </w:t>
            </w:r>
            <w:proofErr w:type="gramStart"/>
            <w:r w:rsidRPr="008F2683">
              <w:rPr>
                <w:b w:val="0"/>
                <w:i w:val="0"/>
                <w:sz w:val="28"/>
                <w:szCs w:val="28"/>
              </w:rPr>
              <w:t>местного</w:t>
            </w:r>
            <w:proofErr w:type="gramEnd"/>
            <w:r w:rsidRPr="008F2683">
              <w:rPr>
                <w:b w:val="0"/>
                <w:i w:val="0"/>
                <w:sz w:val="28"/>
                <w:szCs w:val="28"/>
              </w:rPr>
              <w:t xml:space="preserve"> значения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1,86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257A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Плотность улично-дор. сети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/км²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5F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              - общая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5,0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5F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              - магистральная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4,6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257A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 xml:space="preserve">Места хранения автотранспорта 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/мест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2326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5F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Инженерная  инфраструктура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257AC0">
            <w:pPr>
              <w:pStyle w:val="5"/>
              <w:keepNext/>
              <w:numPr>
                <w:ilvl w:val="0"/>
                <w:numId w:val="2"/>
              </w:numPr>
              <w:tabs>
                <w:tab w:val="num" w:pos="3600"/>
              </w:tabs>
              <w:spacing w:before="0" w:after="0" w:line="288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8F2683">
              <w:rPr>
                <w:b w:val="0"/>
                <w:i w:val="0"/>
                <w:sz w:val="28"/>
                <w:szCs w:val="28"/>
              </w:rPr>
              <w:t xml:space="preserve">Общее водопотребление 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spacing w:line="288" w:lineRule="auto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26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/сутки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2094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257AC0">
            <w:pPr>
              <w:pStyle w:val="5"/>
              <w:keepNext/>
              <w:numPr>
                <w:ilvl w:val="0"/>
                <w:numId w:val="2"/>
              </w:numPr>
              <w:tabs>
                <w:tab w:val="num" w:pos="3600"/>
              </w:tabs>
              <w:spacing w:before="0" w:after="0" w:line="288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8F2683">
              <w:rPr>
                <w:b w:val="0"/>
                <w:i w:val="0"/>
                <w:sz w:val="28"/>
                <w:szCs w:val="28"/>
              </w:rPr>
              <w:t>Объем сточных вод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spacing w:line="288" w:lineRule="auto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2094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257AC0">
            <w:pPr>
              <w:pStyle w:val="5"/>
              <w:keepNext/>
              <w:numPr>
                <w:ilvl w:val="0"/>
                <w:numId w:val="2"/>
              </w:numPr>
              <w:tabs>
                <w:tab w:val="num" w:pos="3600"/>
              </w:tabs>
              <w:spacing w:before="0" w:after="0" w:line="288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8F2683">
              <w:rPr>
                <w:b w:val="0"/>
                <w:i w:val="0"/>
                <w:sz w:val="28"/>
                <w:szCs w:val="28"/>
              </w:rPr>
              <w:t xml:space="preserve">Суммарная </w:t>
            </w:r>
            <w:proofErr w:type="spellStart"/>
            <w:r w:rsidRPr="008F2683">
              <w:rPr>
                <w:b w:val="0"/>
                <w:i w:val="0"/>
                <w:sz w:val="28"/>
                <w:szCs w:val="28"/>
              </w:rPr>
              <w:t>электронагрузка</w:t>
            </w:r>
            <w:proofErr w:type="spellEnd"/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spacing w:line="288" w:lineRule="auto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11,7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20,2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257AC0">
            <w:pPr>
              <w:pStyle w:val="5"/>
              <w:keepNext/>
              <w:numPr>
                <w:ilvl w:val="0"/>
                <w:numId w:val="2"/>
              </w:numPr>
              <w:tabs>
                <w:tab w:val="num" w:pos="3600"/>
              </w:tabs>
              <w:spacing w:before="0" w:after="0" w:line="288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8F2683">
              <w:rPr>
                <w:b w:val="0"/>
                <w:i w:val="0"/>
                <w:sz w:val="28"/>
                <w:szCs w:val="28"/>
              </w:rPr>
              <w:t>Расход газа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spacing w:line="288" w:lineRule="auto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r w:rsidRPr="008F26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228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</w:t>
            </w:r>
          </w:p>
        </w:tc>
      </w:tr>
      <w:tr w:rsidR="00257AC0" w:rsidRPr="008F2683" w:rsidTr="005F3571">
        <w:tc>
          <w:tcPr>
            <w:tcW w:w="708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257AC0" w:rsidRPr="008F2683" w:rsidRDefault="00257AC0" w:rsidP="00257AC0">
            <w:pPr>
              <w:pStyle w:val="5"/>
              <w:keepNext/>
              <w:numPr>
                <w:ilvl w:val="0"/>
                <w:numId w:val="2"/>
              </w:numPr>
              <w:tabs>
                <w:tab w:val="num" w:pos="3600"/>
              </w:tabs>
              <w:spacing w:before="0" w:after="0" w:line="288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8F2683">
              <w:rPr>
                <w:b w:val="0"/>
                <w:i w:val="0"/>
                <w:sz w:val="28"/>
                <w:szCs w:val="28"/>
              </w:rPr>
              <w:t>Общее потребление тепла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57AC0" w:rsidRPr="008F2683" w:rsidRDefault="00257AC0" w:rsidP="005F3571">
            <w:pPr>
              <w:spacing w:line="288" w:lineRule="auto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МВт/</w:t>
            </w:r>
          </w:p>
          <w:p w:rsidR="00257AC0" w:rsidRPr="008F2683" w:rsidRDefault="00257AC0" w:rsidP="005F3571">
            <w:pPr>
              <w:spacing w:line="288" w:lineRule="auto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46,5/40,1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57AC0" w:rsidRPr="008F2683" w:rsidRDefault="00257AC0" w:rsidP="005F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56,9/49,0</w:t>
            </w:r>
          </w:p>
        </w:tc>
      </w:tr>
    </w:tbl>
    <w:p w:rsidR="00F90F2C" w:rsidRPr="008F2683" w:rsidRDefault="00F90F2C">
      <w:pPr>
        <w:rPr>
          <w:rFonts w:ascii="Times New Roman" w:hAnsi="Times New Roman" w:cs="Times New Roman"/>
          <w:sz w:val="28"/>
          <w:szCs w:val="28"/>
        </w:rPr>
      </w:pPr>
    </w:p>
    <w:sectPr w:rsidR="00F90F2C" w:rsidRPr="008F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E30"/>
    <w:multiLevelType w:val="hybridMultilevel"/>
    <w:tmpl w:val="C3FC4B84"/>
    <w:lvl w:ilvl="0" w:tplc="3634AF50">
      <w:start w:val="1"/>
      <w:numFmt w:val="bullet"/>
      <w:lvlText w:val="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67F4A"/>
    <w:multiLevelType w:val="hybridMultilevel"/>
    <w:tmpl w:val="F6FCD92A"/>
    <w:lvl w:ilvl="0" w:tplc="2ABAA1F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A2FB0"/>
    <w:multiLevelType w:val="hybridMultilevel"/>
    <w:tmpl w:val="79DE9C66"/>
    <w:lvl w:ilvl="0" w:tplc="1610DF1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C16D78"/>
    <w:multiLevelType w:val="hybridMultilevel"/>
    <w:tmpl w:val="DF6E0B60"/>
    <w:lvl w:ilvl="0" w:tplc="265055BA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B64E02"/>
    <w:multiLevelType w:val="hybridMultilevel"/>
    <w:tmpl w:val="AD24D354"/>
    <w:lvl w:ilvl="0" w:tplc="C0F4E38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BF6BA5"/>
    <w:multiLevelType w:val="hybridMultilevel"/>
    <w:tmpl w:val="D4486D62"/>
    <w:lvl w:ilvl="0" w:tplc="CF2AFA4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3D"/>
    <w:rsid w:val="00257AC0"/>
    <w:rsid w:val="008F2683"/>
    <w:rsid w:val="0099123D"/>
    <w:rsid w:val="00F9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57AC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7A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7A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257AC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57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257AC0"/>
    <w:pPr>
      <w:spacing w:after="0" w:line="240" w:lineRule="auto"/>
      <w:ind w:left="993" w:right="423" w:hanging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7A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257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57A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57AC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7A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7A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257AC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57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257AC0"/>
    <w:pPr>
      <w:spacing w:after="0" w:line="240" w:lineRule="auto"/>
      <w:ind w:left="993" w:right="423" w:hanging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7A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257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57A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</dc:creator>
  <cp:lastModifiedBy>ASB</cp:lastModifiedBy>
  <cp:revision>3</cp:revision>
  <dcterms:created xsi:type="dcterms:W3CDTF">2015-04-23T07:00:00Z</dcterms:created>
  <dcterms:modified xsi:type="dcterms:W3CDTF">2015-04-23T08:39:00Z</dcterms:modified>
</cp:coreProperties>
</file>