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77777777" w:rsidR="00B13355" w:rsidRPr="00A35A13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2387DC57" w14:textId="29EF5B26" w:rsidR="00B13355" w:rsidRPr="00A35A13" w:rsidRDefault="00AB3D39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B13355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 главы администрации</w:t>
      </w:r>
      <w:r w:rsidR="00B13355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13355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Ленинского</w:t>
      </w:r>
      <w:r w:rsidR="00E809F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13355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 г.Минска</w:t>
      </w:r>
      <w:r w:rsidR="00A35A13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09F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Д.Ю.Давидович</w:t>
      </w:r>
    </w:p>
    <w:p w14:paraId="3FD26264" w14:textId="77777777" w:rsidR="00B26C88" w:rsidRDefault="00B26C88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1CC8C7" w14:textId="4F3667B8" w:rsidR="00B13355" w:rsidRPr="00A35A13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="00B100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100A6" w:rsidRPr="00B100A6">
        <w:rPr>
          <w:rFonts w:ascii="Times New Roman" w:eastAsia="Times New Roman" w:hAnsi="Times New Roman" w:cs="Times New Roman"/>
          <w:sz w:val="30"/>
          <w:szCs w:val="30"/>
          <w:lang w:eastAsia="ru-RU"/>
        </w:rPr>
        <w:t>19.05.2025</w:t>
      </w:r>
    </w:p>
    <w:p w14:paraId="214F4599" w14:textId="77777777" w:rsidR="00B13355" w:rsidRPr="00A35A13" w:rsidRDefault="00B13355" w:rsidP="00B13355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2DC71C" w14:textId="77777777" w:rsidR="00281C21" w:rsidRPr="00A35A13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C3C76C7" w14:textId="77777777" w:rsidR="00B13355" w:rsidRPr="00A35A13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ПРОТОКОЛ</w:t>
      </w:r>
    </w:p>
    <w:p w14:paraId="66A5A900" w14:textId="7DAA3A59" w:rsidR="00C26398" w:rsidRPr="00A35A13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подведения итогов </w:t>
      </w:r>
      <w:r w:rsidR="00B13355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общественного обсуждения </w:t>
      </w:r>
      <w:r w:rsidR="00A35A13">
        <w:rPr>
          <w:rFonts w:ascii="Times New Roman" w:hAnsi="Times New Roman" w:cs="Times New Roman"/>
          <w:b/>
          <w:bCs/>
          <w:sz w:val="30"/>
          <w:szCs w:val="30"/>
        </w:rPr>
        <w:t xml:space="preserve">по </w:t>
      </w:r>
      <w:r w:rsidR="00377244" w:rsidRPr="00A35A13">
        <w:rPr>
          <w:rFonts w:ascii="Times New Roman" w:hAnsi="Times New Roman" w:cs="Times New Roman"/>
          <w:b/>
          <w:bCs/>
          <w:sz w:val="30"/>
          <w:szCs w:val="30"/>
        </w:rPr>
        <w:t>объект</w:t>
      </w:r>
      <w:r w:rsidR="00A35A13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="00377244" w:rsidRPr="00A35A13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C26398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bookmarkStart w:id="0" w:name="_Hlk201582739"/>
      <w:r w:rsidR="00A35A13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Градостроительный проект детального планирования </w:t>
      </w:r>
      <w:r w:rsidR="00237B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территории в границах ул. Денисовская – ул. Маяковского – ул. Аранская – полоса отвода железной дороги Минск – Гомель (внесение изменений</w:t>
      </w:r>
      <w:bookmarkEnd w:id="0"/>
      <w:r w:rsidR="00237B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  <w:r w:rsidR="00C26398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7C5156D0" w14:textId="77777777" w:rsidR="00C26398" w:rsidRPr="00A35A13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77C6664" w14:textId="28A1F0B2" w:rsidR="00B13355" w:rsidRPr="00A35A13" w:rsidRDefault="001B3BF6" w:rsidP="00B13355">
      <w:pPr>
        <w:spacing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1B3B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19</w:t>
      </w:r>
      <w:r w:rsidR="00254D48" w:rsidRPr="001B3B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.0</w:t>
      </w:r>
      <w:r w:rsidRPr="001B3B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254D48" w:rsidRPr="001B3B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.202</w:t>
      </w:r>
      <w:r w:rsidR="00A35A13" w:rsidRPr="001B3BF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B13355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B13355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</w:t>
      </w:r>
      <w:r w:rsidR="00205120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</w:t>
      </w:r>
      <w:r w:rsidR="00B13355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г.Минск, ул. Маяковского, 83</w:t>
      </w:r>
    </w:p>
    <w:p w14:paraId="5A70FBD8" w14:textId="77777777" w:rsidR="00377244" w:rsidRPr="00A35A13" w:rsidRDefault="00377244" w:rsidP="003772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A35A13" w14:paraId="72474883" w14:textId="77777777" w:rsidTr="00BF5C59">
        <w:tc>
          <w:tcPr>
            <w:tcW w:w="4857" w:type="dxa"/>
          </w:tcPr>
          <w:p w14:paraId="3B7A6E6D" w14:textId="77777777" w:rsidR="00377244" w:rsidRPr="00A35A13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377244"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A35A13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</w:t>
            </w:r>
            <w:r w:rsidR="00DE5606"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инистрация Ленинского</w:t>
            </w:r>
            <w:r w:rsidR="00E809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района </w:t>
            </w:r>
            <w:r w:rsidR="00DE5606"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Минска</w:t>
            </w:r>
          </w:p>
        </w:tc>
      </w:tr>
      <w:tr w:rsidR="002B622A" w:rsidRPr="00A35A13" w14:paraId="29C46325" w14:textId="77777777" w:rsidTr="00BF5C59">
        <w:tc>
          <w:tcPr>
            <w:tcW w:w="4857" w:type="dxa"/>
          </w:tcPr>
          <w:p w14:paraId="33B5BB68" w14:textId="77777777" w:rsidR="002B622A" w:rsidRPr="00A35A13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DE35B52" w14:textId="77777777" w:rsidR="00377244" w:rsidRPr="00A35A13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77244"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A35A13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9BC0787" w14:textId="1E6BA10E" w:rsidR="00C26398" w:rsidRPr="00A35A13" w:rsidRDefault="00A35A13" w:rsidP="00C26398">
            <w:pPr>
              <w:pStyle w:val="a8"/>
              <w:jc w:val="right"/>
              <w:rPr>
                <w:rFonts w:ascii="Times New Roman" w:hAnsi="Times New Roman"/>
                <w:bCs/>
                <w: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Комитет архитектуры и градостроительства Мингорисполкома</w:t>
            </w:r>
          </w:p>
          <w:p w14:paraId="2D7983DC" w14:textId="77777777" w:rsidR="00377244" w:rsidRPr="00A35A13" w:rsidRDefault="00377244" w:rsidP="00C263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2B622A" w:rsidRPr="00A35A13" w14:paraId="109AF1F8" w14:textId="77777777" w:rsidTr="00BF5C59">
        <w:tc>
          <w:tcPr>
            <w:tcW w:w="4857" w:type="dxa"/>
          </w:tcPr>
          <w:p w14:paraId="6E1C3C35" w14:textId="77777777" w:rsidR="00377244" w:rsidRPr="00A35A13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="00377244" w:rsidRPr="00A35A1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4C3EBF2E" w14:textId="249B8472" w:rsidR="00C26398" w:rsidRPr="00A35A13" w:rsidRDefault="00A35A13" w:rsidP="00C263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 «МИНСКГРАДО»</w:t>
            </w:r>
          </w:p>
          <w:p w14:paraId="1E39205A" w14:textId="77777777" w:rsidR="00D77655" w:rsidRPr="00A35A13" w:rsidRDefault="00D77655" w:rsidP="00C26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</w:tbl>
    <w:p w14:paraId="23415F55" w14:textId="4A989F6E" w:rsidR="00D77655" w:rsidRPr="00A35A13" w:rsidRDefault="00D77655" w:rsidP="00D77655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соответствии с Положением </w:t>
      </w:r>
      <w:r w:rsidRPr="00A35A1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>01.06.2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>011</w:t>
      </w:r>
      <w:r w:rsid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>№ 687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</w:t>
      </w:r>
      <w:r w:rsidR="008374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Положение)</w:t>
      </w:r>
      <w:r w:rsidR="000976D3"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распоряжением администрации Ленинского района г.Минска </w:t>
      </w:r>
      <w:r w:rsidR="00E809F0" w:rsidRPr="00E809F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 20.10.2022 № 78р (с изменениями, внесенными распоряжением администрации от 22.10.2024 № 60р) 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создана постоянно действующая комиссия по общественному обсуждению в составе представителей администрации Ленинского района г.Минска, депутатов Минского городского Совета депутатов (по территориальности)</w:t>
      </w:r>
      <w:r w:rsidR="00B100A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комиссия)</w:t>
      </w:r>
      <w:r w:rsidRPr="00A35A13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1DF3081D" w14:textId="1EE0F15A" w:rsidR="00290745" w:rsidRPr="00A35A13" w:rsidRDefault="00B13355" w:rsidP="000976D3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Общественное обсуждение </w:t>
      </w:r>
      <w:r w:rsidR="00A35A13">
        <w:rPr>
          <w:rFonts w:ascii="Times New Roman" w:hAnsi="Times New Roman" w:cs="Times New Roman"/>
          <w:bCs/>
          <w:sz w:val="30"/>
          <w:szCs w:val="30"/>
        </w:rPr>
        <w:t xml:space="preserve">по </w:t>
      </w:r>
      <w:r w:rsidR="00D77655" w:rsidRPr="00A35A13">
        <w:rPr>
          <w:rFonts w:ascii="Times New Roman" w:hAnsi="Times New Roman" w:cs="Times New Roman"/>
          <w:bCs/>
          <w:sz w:val="30"/>
          <w:szCs w:val="30"/>
        </w:rPr>
        <w:t>объект</w:t>
      </w:r>
      <w:r w:rsidR="00A35A13">
        <w:rPr>
          <w:rFonts w:ascii="Times New Roman" w:hAnsi="Times New Roman" w:cs="Times New Roman"/>
          <w:bCs/>
          <w:sz w:val="30"/>
          <w:szCs w:val="30"/>
        </w:rPr>
        <w:t>у</w:t>
      </w:r>
      <w:r w:rsidR="00290745" w:rsidRPr="00A35A1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90745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237BA8" w:rsidRPr="00237B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Градостроительный проект детального планирования территории в границах ул. Денисовская – </w:t>
      </w:r>
      <w:r w:rsidR="00237BA8" w:rsidRPr="00237B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ул. Маяковского – ул. Аранская – полоса отвода железной дороги Минск – Гомель (внесение изменений</w:t>
      </w:r>
      <w:r w:rsidR="00237B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  <w:r w:rsidR="00290745" w:rsidRPr="00A35A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83744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837444" w:rsidRPr="008374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(далее – объект)</w:t>
      </w:r>
      <w:r w:rsidR="00290745" w:rsidRPr="00A35A13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290745" w:rsidRPr="00A35A13">
        <w:rPr>
          <w:rFonts w:ascii="Times New Roman" w:hAnsi="Times New Roman" w:cs="Times New Roman"/>
          <w:bCs/>
          <w:sz w:val="30"/>
          <w:szCs w:val="30"/>
        </w:rPr>
        <w:t xml:space="preserve">проводилось в период </w:t>
      </w:r>
      <w:r w:rsidR="00290745" w:rsidRP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 1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7.0</w:t>
      </w:r>
      <w:r w:rsidR="006931B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4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="00290745" w:rsidRP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202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5</w:t>
      </w:r>
      <w:r w:rsidR="00290745" w:rsidRP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по 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0</w:t>
      </w:r>
      <w:r w:rsidR="006931B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.0</w:t>
      </w:r>
      <w:r w:rsidR="006931B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5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="00290745" w:rsidRP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202</w:t>
      </w:r>
      <w:r w:rsid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5</w:t>
      </w:r>
      <w:r w:rsidR="00290745" w:rsidRPr="00A35A1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(включительно).</w:t>
      </w:r>
    </w:p>
    <w:p w14:paraId="0F8AF7E9" w14:textId="4ACFE489" w:rsidR="000038A9" w:rsidRPr="00A35A13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Уведомление о начале проведения общественного обсуждения</w:t>
      </w:r>
      <w:r w:rsidR="00694236" w:rsidRPr="00A35A13">
        <w:rPr>
          <w:rFonts w:ascii="Times New Roman" w:hAnsi="Times New Roman" w:cs="Times New Roman"/>
          <w:bCs/>
          <w:sz w:val="30"/>
          <w:szCs w:val="30"/>
        </w:rPr>
        <w:t xml:space="preserve"> архитектурно-планировочной концепции</w:t>
      </w:r>
      <w:r w:rsidR="003E5CCB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038A9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было размещено в средствах массо</w:t>
      </w:r>
      <w:r w:rsidR="00DF2465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</w:t>
      </w:r>
      <w:r w:rsidR="000038A9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 информации (газета «</w:t>
      </w:r>
      <w:r w:rsidR="00EB56D5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Минский курьер</w:t>
      </w:r>
      <w:r w:rsidR="000038A9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EB56D5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="000038A9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на официальном сайте администрации Ленинского района г.Минска </w:t>
      </w:r>
      <w:r w:rsidR="000038A9" w:rsidRPr="00A35A13">
        <w:rPr>
          <w:rFonts w:ascii="Times New Roman" w:hAnsi="Times New Roman" w:cs="Times New Roman"/>
          <w:sz w:val="30"/>
          <w:szCs w:val="30"/>
        </w:rPr>
        <w:t>http://lenadmin.gov.by</w:t>
      </w:r>
      <w:r w:rsidR="000038A9" w:rsidRPr="00A35A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разделе «Общественные обсуждения</w:t>
      </w:r>
      <w:r w:rsidR="000038A9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»</w:t>
      </w:r>
      <w:r w:rsidR="00D77655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2F4C0A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11</w:t>
      </w:r>
      <w:r w:rsidR="006158B1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.0</w:t>
      </w:r>
      <w:r w:rsidR="002F4C0A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4</w:t>
      </w:r>
      <w:r w:rsidR="0082560E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.202</w:t>
      </w:r>
      <w:r w:rsidR="00A35A13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5</w:t>
      </w:r>
      <w:r w:rsidR="000038A9" w:rsidRPr="002F4C0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</w:t>
      </w:r>
      <w:r w:rsidR="000038A9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</w:p>
    <w:p w14:paraId="61556209" w14:textId="49F88147" w:rsidR="006158B1" w:rsidRPr="00E809F0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E809F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Презентация (с озвучиванием) объекта общественного обсуждения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состоялась</w:t>
      </w:r>
      <w:r w:rsidRPr="00E809F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путем размещения на официальном сайте администрации Ленинского района г.Минска в разделе «Общественные обсуждения» и на сайте УП «М</w:t>
      </w:r>
      <w:r w:rsidR="0018619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ИНСКГРАДО</w:t>
      </w:r>
      <w:r w:rsidRPr="00E809F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.</w:t>
      </w:r>
      <w:r w:rsidR="00630271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</w:p>
    <w:p w14:paraId="239EDC8C" w14:textId="7A2F4722" w:rsidR="00EB56D5" w:rsidRPr="00A35A13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        С </w:t>
      </w:r>
      <w:r w:rsidR="003E5CCB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экспозицией </w:t>
      </w:r>
      <w:r w:rsidR="00694236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архитектурно-планировочной концепции</w:t>
      </w:r>
      <w:r w:rsidR="00694236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3E5CCB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можно было ознакомиться </w:t>
      </w:r>
      <w:r w:rsidR="003E1C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в период </w:t>
      </w:r>
      <w:r w:rsidR="00EB56D5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 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17</w:t>
      </w:r>
      <w:r w:rsidR="006158B1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  <w:r w:rsidR="0018619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4</w:t>
      </w:r>
      <w:r w:rsidR="006158B1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.202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5</w:t>
      </w:r>
      <w:r w:rsidR="006158B1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по 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  <w:r w:rsidR="0018619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.0</w:t>
      </w:r>
      <w:r w:rsidR="0018619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5</w:t>
      </w:r>
      <w:r w:rsid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.2025 </w:t>
      </w:r>
      <w:r w:rsidR="00EB56D5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по адре</w:t>
      </w:r>
      <w:r w:rsidR="0082560E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су: г.Минск,</w:t>
      </w:r>
      <w:r w:rsid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="0082560E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ул.</w:t>
      </w:r>
      <w:r w:rsid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82560E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Маяковского, 83.</w:t>
      </w:r>
      <w:r w:rsidR="00EB56D5"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</w:p>
    <w:p w14:paraId="03A509CF" w14:textId="1CF24AFA" w:rsidR="003E1C5A" w:rsidRPr="00A35A13" w:rsidRDefault="00037618" w:rsidP="005711D4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ab/>
      </w:r>
      <w:r w:rsidR="0018619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</w:t>
      </w:r>
      <w:r w:rsidR="003E1C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а</w:t>
      </w:r>
      <w:r w:rsidR="00186191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период проведения общественного обсуждения </w:t>
      </w:r>
      <w:r w:rsidR="003E1C5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объекта </w:t>
      </w:r>
      <w:r w:rsidR="00A23A4F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адрес администр</w:t>
      </w:r>
      <w:r w:rsidR="00AF4397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ации Ленинского района г.Минска</w:t>
      </w:r>
      <w:r w:rsidR="0018619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E1C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поступило </w:t>
      </w:r>
      <w:r w:rsidR="0018619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40</w:t>
      </w:r>
      <w:r w:rsidR="003E1C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8619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обращений от участников 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общественного обсуждения, среди которых 38 с </w:t>
      </w:r>
      <w:r w:rsidR="00F75911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замечани</w:t>
      </w:r>
      <w:r w:rsidR="003E1C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</w:t>
      </w:r>
      <w:r w:rsidR="00F75911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предложени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ями, 2 – в поддержку реализации </w:t>
      </w:r>
      <w:r w:rsidR="000912C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объекта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5B7E7955" w14:textId="28C522A9" w:rsidR="00254D48" w:rsidRPr="00A35A13" w:rsidRDefault="00837444" w:rsidP="004667EA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Объект</w:t>
      </w:r>
      <w:r w:rsidR="00CB0E73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75911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рассмотрен</w:t>
      </w:r>
      <w:r w:rsidR="00254D48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1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B0E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.0</w:t>
      </w:r>
      <w:r w:rsidR="005711D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CB0E7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.2025 </w:t>
      </w:r>
      <w:r w:rsidR="00254D48" w:rsidRPr="00A35A1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(далее – Совет).</w:t>
      </w:r>
    </w:p>
    <w:p w14:paraId="33FC4B00" w14:textId="77777777" w:rsidR="00CB0E73" w:rsidRDefault="00254D48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Совето</w:t>
      </w:r>
      <w:r w:rsidR="00CB0E7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м </w:t>
      </w:r>
      <w:r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рассмо</w:t>
      </w:r>
      <w:r w:rsidR="000976D3" w:rsidRPr="00A35A1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трены </w:t>
      </w:r>
      <w:r w:rsidR="00CB0E7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замечания и предложения участников общественного обсуждения, а также представленные материалы.</w:t>
      </w:r>
    </w:p>
    <w:p w14:paraId="41937873" w14:textId="77777777" w:rsidR="000912C3" w:rsidRDefault="000912C3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CA7773" w14:paraId="465E9C51" w14:textId="77777777">
        <w:tc>
          <w:tcPr>
            <w:tcW w:w="4998" w:type="dxa"/>
          </w:tcPr>
          <w:p w14:paraId="05771F73" w14:textId="07B52468" w:rsidR="00CA7773" w:rsidRPr="00D020F6" w:rsidRDefault="00CA7773" w:rsidP="000912C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Замечания и предложения</w:t>
            </w:r>
          </w:p>
        </w:tc>
        <w:tc>
          <w:tcPr>
            <w:tcW w:w="4999" w:type="dxa"/>
          </w:tcPr>
          <w:p w14:paraId="45FE4309" w14:textId="6D1E260B" w:rsidR="00CA7773" w:rsidRPr="00D020F6" w:rsidRDefault="00CA7773" w:rsidP="000912C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Разъяснения на замечания и предложения</w:t>
            </w:r>
          </w:p>
        </w:tc>
      </w:tr>
      <w:tr w:rsidR="00CA7773" w14:paraId="586FEF6B" w14:textId="77777777">
        <w:tc>
          <w:tcPr>
            <w:tcW w:w="4998" w:type="dxa"/>
          </w:tcPr>
          <w:p w14:paraId="369FA66B" w14:textId="003EC815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1. Против сноса частного сектора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по ул. Надеждинской для строительства коммунально-обслуживающих объектов. Недостаточная</w:t>
            </w:r>
            <w:r w:rsidR="000912C3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озеленен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н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ость данной территории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  <w:tc>
          <w:tcPr>
            <w:tcW w:w="4999" w:type="dxa"/>
          </w:tcPr>
          <w:p w14:paraId="2292FA18" w14:textId="0AA2F584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Сохранение жилой усадебной застройки по ул. Надеждинской, расположенной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в границах санитарного разрыва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от железнодорожных путей, не допускается.</w:t>
            </w:r>
          </w:p>
          <w:p w14:paraId="25C02C4B" w14:textId="469DE099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В соответствии с требованиями раздела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12 ЭкоНиП 17.01.06-001-2017 «Охрана окружающей среды и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природопользование. Требования экологической безопасности» с учетом фактической озелененности в детальном плане предусмотрены мероприятия, благодаря которым нормативы озелененности в границах проектирования к концу реализации градостроительного проекта составит 35% (существующее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 xml:space="preserve">положение </w:t>
            </w:r>
            <w:r w:rsidR="000912C3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29%). Соблюдение нормативной обеспеченности озелененными территориями общего пользования также планируется обеспечить за счет сопредельных территорий с соблюдением радиусов доступности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</w:tr>
      <w:tr w:rsidR="00CA7773" w14:paraId="4083AA83" w14:textId="77777777">
        <w:tc>
          <w:tcPr>
            <w:tcW w:w="4998" w:type="dxa"/>
          </w:tcPr>
          <w:p w14:paraId="5940C239" w14:textId="508803DE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 xml:space="preserve">2. Жилые дома по ул. Надеждинской, 9, 17 прилегают к улице </w:t>
            </w:r>
            <w:r w:rsidR="000912C3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не выдержаны минимальные расстояния до проезжей части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  <w:tc>
          <w:tcPr>
            <w:tcW w:w="4999" w:type="dxa"/>
          </w:tcPr>
          <w:p w14:paraId="2467E332" w14:textId="0D093052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Фактическое расстояние от жилых домов по ул. Надеждинской, 9 и 17 до кромки проезжей части ул. Надеждинской является сложившейся градостроительной ситуацией. Согласно п. 5.1.1 строительных норм СН 3.03.06-2022 «Улицы населенных пунктов» расстояние между линиями регулирования застройки, а при их отсутствии </w:t>
            </w:r>
            <w:r w:rsidR="000912C3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между границей наземной (подземной) части здания, сооружения и красными линиями для проектируемой застройки принимается не менее расстояний, установленных в указанных строительных нормах в соответствии с установленными категориями улиц. Таким образом, линия регулирования застройки устанавливается в градостроительной документации в отношении участков перспективного освоения для последующего стро</w:t>
            </w:r>
            <w:r w:rsidR="000912C3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и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тельства объектов с учетом ее соблюдения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</w:tr>
      <w:tr w:rsidR="00CA7773" w14:paraId="761F7BDF" w14:textId="77777777">
        <w:tc>
          <w:tcPr>
            <w:tcW w:w="4998" w:type="dxa"/>
          </w:tcPr>
          <w:p w14:paraId="16314A05" w14:textId="35DBE90A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3. Предусмотреть по ул. Надеждинской дополнительную полосу для парковки автотранспорта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  <w:tc>
          <w:tcPr>
            <w:tcW w:w="4999" w:type="dxa"/>
          </w:tcPr>
          <w:p w14:paraId="7BF160E7" w14:textId="7FD85A3D" w:rsidR="00CA7773" w:rsidRPr="00D020F6" w:rsidRDefault="00CA7773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Градостроительным проектом установлена принципиальная необходимость обеспечения 1+1 полосы для движения по ул. Надеждинской. Проектное решение позволяет на последующей стадии проектирования более детально рассмотреть условия и возможности организации уличных парковок, с учётом сохраняемой застройки, сложившегося рельефа, существующего озеленения и инженерных сетей, обязательности включения в проектный поперечный профиль улицы заложенных в детальном плане необходимых элементов. Пример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 xml:space="preserve">организации такой приуличной парковки представлен на участке ул. Надеждинской от ул. Полевой до жилого дома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по ул. Надеждинской, 1. При невозможности организации парковки на участке улицы, примыкающей к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ул. Оранжерейной, сохраняется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её существующее положение.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При определённых условиях (затруднено движение транспорта, не обеспечена безопасность дорожного движения) вносятся изменения в схему организации дорожного движения с запретом стоянки транспорта на данном участке улицы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</w:tr>
      <w:tr w:rsidR="00CA7773" w14:paraId="3237CDE3" w14:textId="77777777">
        <w:tc>
          <w:tcPr>
            <w:tcW w:w="4998" w:type="dxa"/>
          </w:tcPr>
          <w:p w14:paraId="30E000E4" w14:textId="1B2DEF70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 xml:space="preserve">4. Собственник здания по ул. Полевой, 2А против сноса здания 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планирует произвести реконструкцию или тепловую модернизацию. Разработчик не направил запрос землепользователям о планах на здание.</w:t>
            </w:r>
          </w:p>
        </w:tc>
        <w:tc>
          <w:tcPr>
            <w:tcW w:w="4999" w:type="dxa"/>
          </w:tcPr>
          <w:p w14:paraId="32B7E85D" w14:textId="77777777" w:rsidR="00931017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Снос здания по ул. Полевой, 2А не предусмотрен.</w:t>
            </w:r>
          </w:p>
          <w:p w14:paraId="1C8EED71" w14:textId="19D13BE9" w:rsidR="00CA7773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Проектом предусмотрена реконструкция с параметрами увеличения застройки до 1.8 тыс. 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кв. м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, численностью работающих до 40 человек.</w:t>
            </w:r>
          </w:p>
        </w:tc>
      </w:tr>
      <w:tr w:rsidR="00CA7773" w14:paraId="68131EEA" w14:textId="77777777">
        <w:tc>
          <w:tcPr>
            <w:tcW w:w="4998" w:type="dxa"/>
          </w:tcPr>
          <w:p w14:paraId="21E23C08" w14:textId="1D451834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5. ГПК «АВТОСТОЯНКА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«НАДЕЖДИНСКАЯ» против размещения на земельном участке под гаражами по ул. Надеждинская многоуровневого паркинга и объектов коммунально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softHyphen/>
              <w:t>обслуживающего назначения, просит сохранить кооператив в существующих границах. Согласно детальному плану, увеличение численности не предусматривается, район имеет сложившуюся инфраструктуру.</w:t>
            </w:r>
          </w:p>
        </w:tc>
        <w:tc>
          <w:tcPr>
            <w:tcW w:w="4999" w:type="dxa"/>
          </w:tcPr>
          <w:p w14:paraId="5D184FF0" w14:textId="77777777" w:rsidR="00931017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Проектные решения приняты в соответствии с системой регулирования застройки коммунально-обслуживающей зоны П4к-о согласно таблицам 2.3.1 и 2.3.2 генерального плана г. Минска.</w:t>
            </w:r>
          </w:p>
          <w:p w14:paraId="7F25CC14" w14:textId="4EFBB7B1" w:rsidR="00CA7773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Гаражи боксового типа не отвечают требованиям данного норматива.</w:t>
            </w:r>
          </w:p>
        </w:tc>
      </w:tr>
      <w:tr w:rsidR="00CA7773" w14:paraId="7577A0B5" w14:textId="77777777">
        <w:tc>
          <w:tcPr>
            <w:tcW w:w="4998" w:type="dxa"/>
          </w:tcPr>
          <w:p w14:paraId="0FE0B563" w14:textId="547FD8AD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6. Будет ли выполнен снос жилых усадебных домов по ул. Надеждинской в срок, определенный детальным планом. Есть ли в настоящее время застройщик на данную территорию.</w:t>
            </w:r>
          </w:p>
        </w:tc>
        <w:tc>
          <w:tcPr>
            <w:tcW w:w="4999" w:type="dxa"/>
          </w:tcPr>
          <w:p w14:paraId="33D50C3B" w14:textId="77777777" w:rsidR="00931017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Реализация детального плана, в том числе определение застройщика на снос объектов, не регулируется градостроительным проектом детального планирования.</w:t>
            </w:r>
          </w:p>
          <w:p w14:paraId="3A9B5E26" w14:textId="0F42F2D4" w:rsidR="00CA7773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В настоящее время на территории жилой усадебной застройки по ул. Надеждинской реализация объектов строительства не осуществляется.</w:t>
            </w:r>
          </w:p>
        </w:tc>
      </w:tr>
      <w:tr w:rsidR="00CA7773" w14:paraId="3C7F85E7" w14:textId="77777777">
        <w:tc>
          <w:tcPr>
            <w:tcW w:w="4998" w:type="dxa"/>
          </w:tcPr>
          <w:p w14:paraId="61ECCDFF" w14:textId="5624385D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7. Когда планируется снос частного сектора по ул. Маяковского.</w:t>
            </w:r>
          </w:p>
        </w:tc>
        <w:tc>
          <w:tcPr>
            <w:tcW w:w="4999" w:type="dxa"/>
          </w:tcPr>
          <w:p w14:paraId="54A79803" w14:textId="5070627A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Снос частного сектора по ул. Маяковского предусмотрен на первом этапе реализации проектных решений градостроительного проекта детального планирования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(до 2028 г.).</w:t>
            </w:r>
          </w:p>
        </w:tc>
      </w:tr>
      <w:tr w:rsidR="00CA7773" w14:paraId="7D70AB6B" w14:textId="77777777">
        <w:tc>
          <w:tcPr>
            <w:tcW w:w="4998" w:type="dxa"/>
          </w:tcPr>
          <w:p w14:paraId="078ED6E4" w14:textId="579A510D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8. Новое строительство ухудшит экологическую обстановку в районе. Против строительства на сопряженной от жилого дома по ул. Надеждинской, 7 территории автомоек, автостоянок и иных коммунально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softHyphen/>
              <w:t>обслуживающих объектов, что ухудшит экологическую ситуацию в районе.</w:t>
            </w:r>
          </w:p>
        </w:tc>
        <w:tc>
          <w:tcPr>
            <w:tcW w:w="4999" w:type="dxa"/>
          </w:tcPr>
          <w:p w14:paraId="0215128A" w14:textId="77777777" w:rsidR="00931017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Дополнительными мерами по защите от шума является размещение объектов коммунального назначения вдоль железной дороги, которые будут выполнять функцию шумозащитных экранов.</w:t>
            </w:r>
          </w:p>
          <w:p w14:paraId="7D74DB45" w14:textId="46931D0E" w:rsidR="00931017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В составе проекта выполнена Схема прогнозируемого состояния окружающей среды, согласно которой санитарно-защитные зоны предприятий коммунально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softHyphen/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обслуживающей зоны П4-ко не выходят за границы санитарного разрыва от железнодорожных путей.</w:t>
            </w:r>
          </w:p>
          <w:p w14:paraId="0DD69DCE" w14:textId="070CED8B" w:rsidR="00CA7773" w:rsidRPr="00D020F6" w:rsidRDefault="00931017" w:rsidP="0093101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Причин для ухудшения экологической обстановки в районе проектирования не имеется.</w:t>
            </w:r>
          </w:p>
        </w:tc>
      </w:tr>
      <w:tr w:rsidR="00CA7773" w14:paraId="6238FF27" w14:textId="77777777">
        <w:tc>
          <w:tcPr>
            <w:tcW w:w="4998" w:type="dxa"/>
          </w:tcPr>
          <w:p w14:paraId="4AC0FFA1" w14:textId="1702C75C" w:rsidR="00CA7773" w:rsidRPr="00D020F6" w:rsidRDefault="000B7CA9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9</w:t>
            </w:r>
            <w:r w:rsidR="00931017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 В поддержку сноса устаревшей застройки вдоль полосы железной дороги.</w:t>
            </w:r>
          </w:p>
        </w:tc>
        <w:tc>
          <w:tcPr>
            <w:tcW w:w="4999" w:type="dxa"/>
          </w:tcPr>
          <w:p w14:paraId="691B953C" w14:textId="1DEC725E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Выражаем благодарность за понимание объективного подхода к стремлению облагородить территорию вдоль железнодорожных путей и создать благоприятное впечатление от современного облика столицы Республики Беларусь.</w:t>
            </w:r>
          </w:p>
        </w:tc>
      </w:tr>
      <w:tr w:rsidR="00CA7773" w14:paraId="1F3C94EB" w14:textId="77777777">
        <w:tc>
          <w:tcPr>
            <w:tcW w:w="4998" w:type="dxa"/>
          </w:tcPr>
          <w:p w14:paraId="74D1B06C" w14:textId="77AAC015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0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. Разделить на несколько участков № 43 и 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№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44 экспликации. Предусмотреть на них благоустройство, а не возведение гаражей-стоянок (приведет к увеличению шума и выбросов дыма).</w:t>
            </w:r>
          </w:p>
        </w:tc>
        <w:tc>
          <w:tcPr>
            <w:tcW w:w="4999" w:type="dxa"/>
          </w:tcPr>
          <w:p w14:paraId="2B6A11E0" w14:textId="26F09306" w:rsidR="00CA7773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На участках №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43 и №</w:t>
            </w:r>
            <w:r w:rsidR="000B7CA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44 по экспликации не предусмотрено возведение гаражей и стоянок, а запланированы общественные объекты общегородского и районного уровня (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2 и 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3). Санитарно-защитные мероприятия менее эффективно снижают негативное воздействие от железной дороги по сравнению с размещением в этой зоне капитальных зданий и сооружений. Озеленение санитарно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softHyphen/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-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защитной зоны железной дороги исключает возможность ее использования для рекреационных целей.</w:t>
            </w:r>
          </w:p>
        </w:tc>
      </w:tr>
      <w:tr w:rsidR="00931017" w14:paraId="128D49FF" w14:textId="77777777">
        <w:tc>
          <w:tcPr>
            <w:tcW w:w="4998" w:type="dxa"/>
          </w:tcPr>
          <w:p w14:paraId="7A8A1633" w14:textId="52816452" w:rsidR="00931017" w:rsidRPr="00D020F6" w:rsidRDefault="00931017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 Предложено устроить улицу вдоль полосы железной дороги (продублировать ул. Надеждинскую).</w:t>
            </w:r>
          </w:p>
        </w:tc>
        <w:tc>
          <w:tcPr>
            <w:tcW w:w="4999" w:type="dxa"/>
          </w:tcPr>
          <w:p w14:paraId="1E8294A5" w14:textId="027EBC77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Расстояние от красной линии </w:t>
            </w:r>
            <w:r w:rsid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br/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ул. Надеждинской до перспективной полосы отвода железной дороги составляет 60 м. Размещение в данном коридоре дополнительной улицы не целесообразно по причине отсутствия объектов обслуживания и невозможно по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техническим причинам (планируется строительство дополнительных железнодорожных полос).</w:t>
            </w:r>
          </w:p>
        </w:tc>
      </w:tr>
      <w:tr w:rsidR="00931017" w14:paraId="3F1D0273" w14:textId="77777777">
        <w:tc>
          <w:tcPr>
            <w:tcW w:w="4998" w:type="dxa"/>
          </w:tcPr>
          <w:p w14:paraId="7A828D32" w14:textId="229137B4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1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2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. Просьба предусмотреть размещение поликлиники 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–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в связи с высокой загруженностью поликлиники №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11.</w:t>
            </w:r>
          </w:p>
        </w:tc>
        <w:tc>
          <w:tcPr>
            <w:tcW w:w="4999" w:type="dxa"/>
          </w:tcPr>
          <w:p w14:paraId="7D6FA515" w14:textId="30B146C7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Согласно исходным данным потребность в поликлиниках обеспечивается на сопредельной территории в поликлинике №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11. Имеются сведения о нехватке рабочих кадров.</w:t>
            </w:r>
          </w:p>
        </w:tc>
      </w:tr>
      <w:tr w:rsidR="00931017" w14:paraId="5BCE4503" w14:textId="77777777">
        <w:tc>
          <w:tcPr>
            <w:tcW w:w="4998" w:type="dxa"/>
          </w:tcPr>
          <w:p w14:paraId="06554881" w14:textId="3E9C42DF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3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 Ввиду расширения полосы железной дороги предложено предусмотреть размещение крытого звукоизоляционного тоннеля над путями.</w:t>
            </w:r>
          </w:p>
        </w:tc>
        <w:tc>
          <w:tcPr>
            <w:tcW w:w="4999" w:type="dxa"/>
          </w:tcPr>
          <w:p w14:paraId="10CB216E" w14:textId="647130E7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Железнодорожные пути не входят в границы проектирования. Решение о конструкции шумозащитных элементов может приниматься в рамках преобразования сооружения и как отдельное мероприятие, на последующей стадии проектирования.</w:t>
            </w:r>
          </w:p>
        </w:tc>
      </w:tr>
      <w:tr w:rsidR="00931017" w14:paraId="2B031202" w14:textId="77777777">
        <w:tc>
          <w:tcPr>
            <w:tcW w:w="4998" w:type="dxa"/>
          </w:tcPr>
          <w:p w14:paraId="4E025C4B" w14:textId="1E163081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  <w:r w:rsidR="00AB3D39"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4</w:t>
            </w: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. Внести в детальный план изменения с целью повышения уровня комфорта и безопасности: не отражены планы организации парковок детского сада № 300, школы № 55, проектируемых участков многоквартирной жилой застройки.</w:t>
            </w:r>
          </w:p>
        </w:tc>
        <w:tc>
          <w:tcPr>
            <w:tcW w:w="4999" w:type="dxa"/>
          </w:tcPr>
          <w:p w14:paraId="4B9B972A" w14:textId="0C996B4E" w:rsidR="00931017" w:rsidRPr="00D020F6" w:rsidRDefault="00D773D1" w:rsidP="00CA77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020F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В соответствии с нормативами для детского сада № 300 и школы № 55 необходимо 4 и 21 место для парковки автомобилей соответственно. Парковки объектов необходимо размещать в границах участков землепользования либо, при обосновании, на прилегающих территориях общего пользования. Организация парковок на каждом отдельном участке определяется в рамках генпланов этих участков и выполняется на последующей стадии проектирования.</w:t>
            </w:r>
          </w:p>
        </w:tc>
      </w:tr>
    </w:tbl>
    <w:p w14:paraId="7E6CB9BC" w14:textId="77777777" w:rsidR="00CA7773" w:rsidRDefault="00CA7773" w:rsidP="00CA7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14:paraId="34A99E7B" w14:textId="3C6E8D0E" w:rsidR="00837444" w:rsidRDefault="00837444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По </w:t>
      </w:r>
      <w:r w:rsidR="00B100A6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результатам проведения общественного обсуждения с учетом протокола заседания 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Совета </w:t>
      </w:r>
      <w:r w:rsidR="00B100A6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комиссия решила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:</w:t>
      </w:r>
    </w:p>
    <w:p w14:paraId="31B491C3" w14:textId="14893595" w:rsidR="007D4F75" w:rsidRDefault="007D4F75" w:rsidP="00CB0E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</w:t>
      </w:r>
      <w:r w:rsidRPr="007D4F7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бщественное обсуждение объекта проведено в соответствии с Положением о порядке проведения общественных обсуждений в области архитектурной, градостроительной и строительной деятельности, утвержденным постановлением Совета Министров Республики Беларусь от 01.06.2011 № 687. Общественное обсуждение объекта считать состоявшимся.</w:t>
      </w:r>
    </w:p>
    <w:p w14:paraId="41D8EDD3" w14:textId="48E5C495" w:rsidR="00D773D1" w:rsidRPr="00AB3D39" w:rsidRDefault="00AB3D39" w:rsidP="00AB3D3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о</w:t>
      </w:r>
      <w:r w:rsidR="00D773D1" w:rsidRPr="00AB3D39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ценить целесообразность размещения проектного количества парковочных мест в гаражах-стоянках с учетом действующих нормативов;</w:t>
      </w:r>
    </w:p>
    <w:p w14:paraId="3A288B59" w14:textId="2768166C" w:rsidR="00D773D1" w:rsidRPr="00D773D1" w:rsidRDefault="00AB3D39" w:rsidP="00D773D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р</w:t>
      </w:r>
      <w:r w:rsidR="00D773D1"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ассмотреть возможность размещения встроенных общественных объектов в гаражах-стоянках;</w:t>
      </w:r>
    </w:p>
    <w:p w14:paraId="4076AB0D" w14:textId="77777777" w:rsidR="00D773D1" w:rsidRPr="00D773D1" w:rsidRDefault="00D773D1" w:rsidP="00D773D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перенести расчетный срок реализации детального плана за 2030 год.</w:t>
      </w:r>
    </w:p>
    <w:p w14:paraId="238CE3C5" w14:textId="77777777" w:rsidR="00D773D1" w:rsidRPr="00D773D1" w:rsidRDefault="00D773D1" w:rsidP="00D773D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lastRenderedPageBreak/>
        <w:t>В соответствии с инвестиционной программой г. Минска предложено осуществить реконструкцию здания по ул. Маяковского, 22/2 под размещение общежития.</w:t>
      </w:r>
    </w:p>
    <w:p w14:paraId="6F0AD26F" w14:textId="77777777" w:rsidR="00D773D1" w:rsidRPr="00D773D1" w:rsidRDefault="00D773D1" w:rsidP="00D773D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Осуществлен сбор исходных данных, получены положительные заключения заинтересованных. Минский горисполком признал реконструкцию целесообразной.</w:t>
      </w:r>
    </w:p>
    <w:p w14:paraId="0D37CC50" w14:textId="77777777" w:rsidR="00D773D1" w:rsidRPr="00D773D1" w:rsidRDefault="00D773D1" w:rsidP="00D773D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По вопросу включения объекта в решения детального плана Совет возражений не возымел.</w:t>
      </w:r>
    </w:p>
    <w:p w14:paraId="38A38DB2" w14:textId="74A34836" w:rsidR="006931BF" w:rsidRDefault="00D773D1" w:rsidP="006931B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</w:pP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 xml:space="preserve">Высказано мнение о необходимости сохранения проектных решений, определенных утвержденным градостроительным проектом </w:t>
      </w:r>
      <w:r w:rsidR="00D020F6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br/>
      </w: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 xml:space="preserve">детального планирования на рассматриваемую территорию </w:t>
      </w:r>
      <w:r w:rsidR="00D020F6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br/>
      </w: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 xml:space="preserve">(решение Мингорисполкома от 29.07.2016 № 2108) для участка </w:t>
      </w:r>
      <w:r w:rsidR="00D020F6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br/>
      </w:r>
      <w:r w:rsidRPr="00D773D1">
        <w:rPr>
          <w:rFonts w:ascii="Times New Roman" w:hAnsi="Times New Roman" w:cs="Times New Roman"/>
          <w:bCs/>
          <w:color w:val="000000" w:themeColor="text1"/>
          <w:sz w:val="30"/>
          <w:szCs w:val="30"/>
          <w:lang w:bidi="ru-RU"/>
        </w:rPr>
        <w:t>по ул. Надеждинской, 32.</w:t>
      </w:r>
    </w:p>
    <w:p w14:paraId="10745C61" w14:textId="77777777" w:rsidR="008E3AE3" w:rsidRPr="00A35A13" w:rsidRDefault="008E3AE3" w:rsidP="00B1335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08A844" w14:textId="77777777" w:rsidR="005770F4" w:rsidRPr="00A35A13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комиссии:                              </w:t>
      </w:r>
    </w:p>
    <w:p w14:paraId="762C1DEE" w14:textId="77777777" w:rsidR="005770F4" w:rsidRPr="00A35A13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управления по архитектуре</w:t>
      </w:r>
    </w:p>
    <w:p w14:paraId="15851C83" w14:textId="77777777" w:rsidR="005770F4" w:rsidRPr="00A35A13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строительству администрации</w:t>
      </w:r>
    </w:p>
    <w:p w14:paraId="2EA39A8B" w14:textId="2FC07934" w:rsidR="001977FB" w:rsidRPr="00A35A13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Ленинского района г.Минска               _______________ </w:t>
      </w:r>
      <w:r w:rsidR="00837444">
        <w:rPr>
          <w:rFonts w:ascii="Times New Roman" w:eastAsia="Times New Roman" w:hAnsi="Times New Roman" w:cs="Times New Roman"/>
          <w:sz w:val="30"/>
          <w:szCs w:val="30"/>
          <w:lang w:eastAsia="ru-RU"/>
        </w:rPr>
        <w:t>П.П.</w:t>
      </w:r>
      <w:r w:rsidR="001977FB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Романовский</w:t>
      </w:r>
    </w:p>
    <w:p w14:paraId="556C8EE0" w14:textId="77777777" w:rsidR="001977FB" w:rsidRPr="00A35A13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ADFE32" w14:textId="77777777" w:rsidR="002F4C0A" w:rsidRPr="002F4C0A" w:rsidRDefault="002F4C0A" w:rsidP="002F4C0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202176201"/>
      <w:r w:rsidRPr="002F4C0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Депутат Минского городского Совета</w:t>
      </w:r>
    </w:p>
    <w:p w14:paraId="33FD8E0B" w14:textId="77777777" w:rsidR="002F4C0A" w:rsidRPr="002F4C0A" w:rsidRDefault="002F4C0A" w:rsidP="002F4C0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4C0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депутатов по Кировскому</w:t>
      </w:r>
      <w:r w:rsidRPr="002F4C0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избирательному округ № 10              ___________________ А.В.Шестаков                                                                             </w:t>
      </w:r>
    </w:p>
    <w:bookmarkEnd w:id="1"/>
    <w:p w14:paraId="0A8093E7" w14:textId="72C57BD3" w:rsidR="001977FB" w:rsidRPr="00A35A13" w:rsidRDefault="001977FB" w:rsidP="00E37C4B">
      <w:pPr>
        <w:spacing w:after="0" w:line="240" w:lineRule="auto"/>
        <w:ind w:left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</w:t>
      </w:r>
      <w:r w:rsidRPr="00A35A1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                              </w:t>
      </w: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01B6B926" w14:textId="77777777" w:rsidR="001977FB" w:rsidRPr="00A35A13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E98B12" w14:textId="77777777" w:rsidR="001977FB" w:rsidRPr="00A35A13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890815" w14:textId="77777777" w:rsidR="000847C8" w:rsidRPr="00A35A13" w:rsidRDefault="000847C8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07F69A" w14:textId="77777777" w:rsidR="00015589" w:rsidRPr="00A35A13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8C5E38" w14:textId="14852BF3" w:rsidR="001977FB" w:rsidRPr="00A35A13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оформил:                         </w:t>
      </w:r>
      <w:r w:rsidR="005770F4"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___</w:t>
      </w:r>
      <w:r w:rsidRPr="00A35A1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                              </w:t>
      </w:r>
      <w:r w:rsidRPr="00A35A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7444">
        <w:rPr>
          <w:rFonts w:ascii="Times New Roman" w:eastAsia="Times New Roman" w:hAnsi="Times New Roman" w:cs="Times New Roman"/>
          <w:sz w:val="30"/>
          <w:szCs w:val="30"/>
          <w:lang w:eastAsia="ru-RU"/>
        </w:rPr>
        <w:t>Ю.Е.Махнач</w:t>
      </w:r>
    </w:p>
    <w:p w14:paraId="2F074FF4" w14:textId="77777777" w:rsidR="00E8510B" w:rsidRPr="00AD1471" w:rsidRDefault="00E8510B">
      <w:pPr>
        <w:rPr>
          <w:rFonts w:ascii="Times New Roman" w:hAnsi="Times New Roman" w:cs="Times New Roman"/>
          <w:sz w:val="29"/>
          <w:szCs w:val="29"/>
        </w:rPr>
      </w:pPr>
    </w:p>
    <w:sectPr w:rsidR="00E8510B" w:rsidRPr="00AD1471" w:rsidSect="00B100A6">
      <w:headerReference w:type="default" r:id="rId8"/>
      <w:pgSz w:w="11906" w:h="16838"/>
      <w:pgMar w:top="709" w:right="42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4D5E" w14:textId="77777777" w:rsidR="00116500" w:rsidRDefault="00116500" w:rsidP="00135693">
      <w:pPr>
        <w:spacing w:after="0" w:line="240" w:lineRule="auto"/>
      </w:pPr>
      <w:r>
        <w:separator/>
      </w:r>
    </w:p>
  </w:endnote>
  <w:endnote w:type="continuationSeparator" w:id="0">
    <w:p w14:paraId="445874C9" w14:textId="77777777" w:rsidR="00116500" w:rsidRDefault="00116500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75B1" w14:textId="77777777" w:rsidR="00116500" w:rsidRDefault="00116500" w:rsidP="00135693">
      <w:pPr>
        <w:spacing w:after="0" w:line="240" w:lineRule="auto"/>
      </w:pPr>
      <w:r>
        <w:separator/>
      </w:r>
    </w:p>
  </w:footnote>
  <w:footnote w:type="continuationSeparator" w:id="0">
    <w:p w14:paraId="39F860CC" w14:textId="77777777" w:rsidR="00116500" w:rsidRDefault="00116500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752160">
    <w:abstractNumId w:val="0"/>
  </w:num>
  <w:num w:numId="2" w16cid:durableId="123548766">
    <w:abstractNumId w:val="1"/>
  </w:num>
  <w:num w:numId="3" w16cid:durableId="176005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E0AEE"/>
    <w:rsid w:val="00116500"/>
    <w:rsid w:val="00135693"/>
    <w:rsid w:val="00152DBC"/>
    <w:rsid w:val="00157A88"/>
    <w:rsid w:val="00186191"/>
    <w:rsid w:val="00186CBD"/>
    <w:rsid w:val="001909E0"/>
    <w:rsid w:val="001977FB"/>
    <w:rsid w:val="001B3BF6"/>
    <w:rsid w:val="001C2E4E"/>
    <w:rsid w:val="00205120"/>
    <w:rsid w:val="00237BA8"/>
    <w:rsid w:val="00254D48"/>
    <w:rsid w:val="002737DD"/>
    <w:rsid w:val="00281C21"/>
    <w:rsid w:val="00290745"/>
    <w:rsid w:val="002B622A"/>
    <w:rsid w:val="002C3236"/>
    <w:rsid w:val="002D12B1"/>
    <w:rsid w:val="002F4C0A"/>
    <w:rsid w:val="00301200"/>
    <w:rsid w:val="00334406"/>
    <w:rsid w:val="00377244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56D07"/>
    <w:rsid w:val="004667EA"/>
    <w:rsid w:val="004E712F"/>
    <w:rsid w:val="005244FB"/>
    <w:rsid w:val="005327A1"/>
    <w:rsid w:val="00540EDB"/>
    <w:rsid w:val="00546629"/>
    <w:rsid w:val="005703F7"/>
    <w:rsid w:val="005711D4"/>
    <w:rsid w:val="005770F4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C50FE"/>
    <w:rsid w:val="00721858"/>
    <w:rsid w:val="00722DC5"/>
    <w:rsid w:val="00725EF2"/>
    <w:rsid w:val="0073135D"/>
    <w:rsid w:val="007A158C"/>
    <w:rsid w:val="007D4F75"/>
    <w:rsid w:val="007F4E22"/>
    <w:rsid w:val="00810A51"/>
    <w:rsid w:val="008119E9"/>
    <w:rsid w:val="0082560E"/>
    <w:rsid w:val="00837444"/>
    <w:rsid w:val="0089001C"/>
    <w:rsid w:val="008D35AA"/>
    <w:rsid w:val="008E3AE3"/>
    <w:rsid w:val="00903C62"/>
    <w:rsid w:val="00931017"/>
    <w:rsid w:val="00942C9C"/>
    <w:rsid w:val="0095742D"/>
    <w:rsid w:val="00960FBA"/>
    <w:rsid w:val="009D14C2"/>
    <w:rsid w:val="009D3C42"/>
    <w:rsid w:val="009E7B08"/>
    <w:rsid w:val="00A23A4F"/>
    <w:rsid w:val="00A35A13"/>
    <w:rsid w:val="00A63487"/>
    <w:rsid w:val="00AB00D0"/>
    <w:rsid w:val="00AB3D39"/>
    <w:rsid w:val="00AD1471"/>
    <w:rsid w:val="00AF4397"/>
    <w:rsid w:val="00B015B4"/>
    <w:rsid w:val="00B02282"/>
    <w:rsid w:val="00B100A6"/>
    <w:rsid w:val="00B13355"/>
    <w:rsid w:val="00B22DE3"/>
    <w:rsid w:val="00B26C88"/>
    <w:rsid w:val="00B35AB8"/>
    <w:rsid w:val="00B40BEC"/>
    <w:rsid w:val="00B53CD4"/>
    <w:rsid w:val="00B53DD2"/>
    <w:rsid w:val="00B57246"/>
    <w:rsid w:val="00B74696"/>
    <w:rsid w:val="00BF5C59"/>
    <w:rsid w:val="00C26398"/>
    <w:rsid w:val="00C37315"/>
    <w:rsid w:val="00C813B3"/>
    <w:rsid w:val="00CA7773"/>
    <w:rsid w:val="00CB0E73"/>
    <w:rsid w:val="00CE6565"/>
    <w:rsid w:val="00D020F6"/>
    <w:rsid w:val="00D35239"/>
    <w:rsid w:val="00D505A2"/>
    <w:rsid w:val="00D56F67"/>
    <w:rsid w:val="00D65C12"/>
    <w:rsid w:val="00D66BF2"/>
    <w:rsid w:val="00D67222"/>
    <w:rsid w:val="00D773D1"/>
    <w:rsid w:val="00D77655"/>
    <w:rsid w:val="00D9340B"/>
    <w:rsid w:val="00DE3852"/>
    <w:rsid w:val="00DE5606"/>
    <w:rsid w:val="00DF2465"/>
    <w:rsid w:val="00E002F1"/>
    <w:rsid w:val="00E37C4B"/>
    <w:rsid w:val="00E54194"/>
    <w:rsid w:val="00E56FE1"/>
    <w:rsid w:val="00E61755"/>
    <w:rsid w:val="00E805BD"/>
    <w:rsid w:val="00E809F0"/>
    <w:rsid w:val="00E8510B"/>
    <w:rsid w:val="00EA6709"/>
    <w:rsid w:val="00EB56D5"/>
    <w:rsid w:val="00F036FD"/>
    <w:rsid w:val="00F06BAF"/>
    <w:rsid w:val="00F0767A"/>
    <w:rsid w:val="00F27B29"/>
    <w:rsid w:val="00F32B55"/>
    <w:rsid w:val="00F37DD7"/>
    <w:rsid w:val="00F65D1B"/>
    <w:rsid w:val="00F711B8"/>
    <w:rsid w:val="00F75911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Елена П. Чумакова</cp:lastModifiedBy>
  <cp:revision>13</cp:revision>
  <cp:lastPrinted>2024-05-20T14:57:00Z</cp:lastPrinted>
  <dcterms:created xsi:type="dcterms:W3CDTF">2025-02-25T05:40:00Z</dcterms:created>
  <dcterms:modified xsi:type="dcterms:W3CDTF">2025-07-02T12:17:00Z</dcterms:modified>
</cp:coreProperties>
</file>